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021" w:type="dxa"/>
        <w:tblLayout w:type="fixed"/>
        <w:tblLook w:val="04A0" w:firstRow="1" w:lastRow="0" w:firstColumn="1" w:lastColumn="0" w:noHBand="0" w:noVBand="1"/>
      </w:tblPr>
      <w:tblGrid>
        <w:gridCol w:w="741"/>
        <w:gridCol w:w="8326"/>
        <w:gridCol w:w="5954"/>
      </w:tblGrid>
      <w:tr w:rsidR="009B0156" w:rsidRPr="00E958F4" w14:paraId="7067A532" w14:textId="77777777" w:rsidTr="009B0156">
        <w:trPr>
          <w:trHeight w:val="526"/>
          <w:tblHeader/>
        </w:trPr>
        <w:tc>
          <w:tcPr>
            <w:tcW w:w="741" w:type="dxa"/>
          </w:tcPr>
          <w:p w14:paraId="70F69AD7" w14:textId="77777777" w:rsidR="009B0156" w:rsidRPr="00E958F4" w:rsidRDefault="009B0156" w:rsidP="00D543CA">
            <w:pPr>
              <w:jc w:val="both"/>
              <w:rPr>
                <w:rFonts w:ascii="Book Antiqua" w:hAnsi="Book Antiqua" w:cstheme="minorHAnsi"/>
                <w:b/>
                <w:sz w:val="22"/>
                <w:szCs w:val="22"/>
              </w:rPr>
            </w:pPr>
            <w:r w:rsidRPr="00E958F4">
              <w:rPr>
                <w:rFonts w:ascii="Book Antiqua" w:hAnsi="Book Antiqua" w:cstheme="minorHAnsi"/>
                <w:b/>
                <w:sz w:val="22"/>
                <w:szCs w:val="22"/>
              </w:rPr>
              <w:t xml:space="preserve"> Sl. No.</w:t>
            </w:r>
          </w:p>
        </w:tc>
        <w:tc>
          <w:tcPr>
            <w:tcW w:w="8326" w:type="dxa"/>
          </w:tcPr>
          <w:p w14:paraId="2B6FFF88" w14:textId="77777777" w:rsidR="009B0156" w:rsidRPr="00E958F4" w:rsidRDefault="009B0156" w:rsidP="00D543CA">
            <w:pPr>
              <w:jc w:val="both"/>
              <w:outlineLvl w:val="0"/>
              <w:rPr>
                <w:rFonts w:ascii="Book Antiqua" w:eastAsia="Times New Roman" w:hAnsi="Book Antiqua" w:cs="Times New Roman"/>
                <w:b/>
                <w:sz w:val="22"/>
                <w:szCs w:val="22"/>
                <w:lang w:val="en-US"/>
              </w:rPr>
            </w:pPr>
            <w:r w:rsidRPr="00E958F4">
              <w:rPr>
                <w:rFonts w:ascii="Book Antiqua" w:hAnsi="Book Antiqua"/>
                <w:b/>
                <w:sz w:val="22"/>
                <w:szCs w:val="22"/>
              </w:rPr>
              <w:t>Bidder’s Query</w:t>
            </w:r>
          </w:p>
        </w:tc>
        <w:tc>
          <w:tcPr>
            <w:tcW w:w="5954" w:type="dxa"/>
          </w:tcPr>
          <w:p w14:paraId="02AAE033" w14:textId="77777777" w:rsidR="009B0156" w:rsidRPr="00E958F4" w:rsidRDefault="009B0156" w:rsidP="00D543CA">
            <w:pPr>
              <w:jc w:val="both"/>
              <w:outlineLvl w:val="0"/>
              <w:rPr>
                <w:rFonts w:ascii="Book Antiqua" w:eastAsia="Times New Roman" w:hAnsi="Book Antiqua" w:cs="Times New Roman"/>
                <w:b/>
                <w:sz w:val="22"/>
                <w:szCs w:val="22"/>
                <w:lang w:val="en-US"/>
              </w:rPr>
            </w:pPr>
            <w:r w:rsidRPr="00E958F4">
              <w:rPr>
                <w:rFonts w:ascii="Book Antiqua" w:hAnsi="Book Antiqua"/>
                <w:b/>
                <w:sz w:val="22"/>
                <w:szCs w:val="22"/>
              </w:rPr>
              <w:t>POWERGRID Reply</w:t>
            </w:r>
          </w:p>
        </w:tc>
      </w:tr>
      <w:tr w:rsidR="009B0156" w:rsidRPr="00E958F4" w14:paraId="72B8AFE8" w14:textId="77777777" w:rsidTr="009B0156">
        <w:trPr>
          <w:trHeight w:val="586"/>
        </w:trPr>
        <w:tc>
          <w:tcPr>
            <w:tcW w:w="741" w:type="dxa"/>
          </w:tcPr>
          <w:p w14:paraId="6D56575A" w14:textId="77777777" w:rsidR="009B0156" w:rsidRPr="00E958F4" w:rsidRDefault="009B0156" w:rsidP="00D543CA">
            <w:pPr>
              <w:pStyle w:val="ListParagraph"/>
              <w:numPr>
                <w:ilvl w:val="0"/>
                <w:numId w:val="44"/>
              </w:numPr>
              <w:jc w:val="both"/>
              <w:rPr>
                <w:rFonts w:ascii="Book Antiqua" w:hAnsi="Book Antiqua" w:cstheme="minorHAnsi"/>
              </w:rPr>
            </w:pPr>
          </w:p>
        </w:tc>
        <w:tc>
          <w:tcPr>
            <w:tcW w:w="8326" w:type="dxa"/>
          </w:tcPr>
          <w:p w14:paraId="695E6080" w14:textId="77777777" w:rsidR="00603FB2" w:rsidRPr="00E958F4" w:rsidRDefault="00603FB2" w:rsidP="00603FB2">
            <w:pPr>
              <w:jc w:val="both"/>
              <w:rPr>
                <w:rFonts w:ascii="Book Antiqua" w:hAnsi="Book Antiqua" w:cs="Calibri"/>
                <w:color w:val="000000"/>
                <w:sz w:val="22"/>
                <w:szCs w:val="22"/>
              </w:rPr>
            </w:pPr>
            <w:r w:rsidRPr="00E958F4">
              <w:rPr>
                <w:rFonts w:ascii="Book Antiqua" w:hAnsi="Book Antiqua" w:cs="Calibri"/>
                <w:color w:val="000000"/>
                <w:sz w:val="22"/>
                <w:szCs w:val="22"/>
              </w:rPr>
              <w:t>Upon detailed review of the tender specifications and delivery schedules, we have observed that the delivery timelines stipulated in the tender documents are significantly stringent and may pose considerable challenges for potential bidders.</w:t>
            </w:r>
          </w:p>
          <w:p w14:paraId="64A901E3" w14:textId="77777777" w:rsidR="00603FB2" w:rsidRPr="00E958F4" w:rsidRDefault="00603FB2" w:rsidP="00603FB2">
            <w:pPr>
              <w:jc w:val="both"/>
              <w:rPr>
                <w:rFonts w:ascii="Book Antiqua" w:hAnsi="Book Antiqua" w:cs="Calibri"/>
                <w:color w:val="000000"/>
                <w:sz w:val="22"/>
                <w:szCs w:val="22"/>
              </w:rPr>
            </w:pPr>
          </w:p>
          <w:p w14:paraId="42BA572D" w14:textId="77777777" w:rsidR="00603FB2" w:rsidRPr="00E958F4" w:rsidRDefault="00603FB2" w:rsidP="00603FB2">
            <w:pPr>
              <w:jc w:val="both"/>
              <w:rPr>
                <w:rFonts w:ascii="Book Antiqua" w:hAnsi="Book Antiqua" w:cs="Calibri"/>
                <w:color w:val="000000"/>
                <w:sz w:val="22"/>
                <w:szCs w:val="22"/>
              </w:rPr>
            </w:pPr>
            <w:r w:rsidRPr="00E958F4">
              <w:rPr>
                <w:rFonts w:ascii="Book Antiqua" w:hAnsi="Book Antiqua" w:cs="Calibri"/>
                <w:color w:val="000000"/>
                <w:sz w:val="22"/>
                <w:szCs w:val="22"/>
              </w:rPr>
              <w:t>Given the scale and critical nature of the projects, and in the interest of encouraging wider industry participation, we request you to kindly reconsider and revise the delivery (completion) timelines mentioned in the tender. A reasonable extension in delivery schedules(completion) would enable more qualified vendors to participate and ensure better competition, ultimately contributing to the successful execution of the project.</w:t>
            </w:r>
          </w:p>
          <w:p w14:paraId="01AF40E7" w14:textId="77777777" w:rsidR="00603FB2" w:rsidRPr="00E958F4" w:rsidRDefault="00603FB2" w:rsidP="00603FB2">
            <w:pPr>
              <w:jc w:val="both"/>
              <w:rPr>
                <w:rFonts w:ascii="Book Antiqua" w:hAnsi="Book Antiqua" w:cs="Calibri"/>
                <w:color w:val="000000"/>
                <w:sz w:val="22"/>
                <w:szCs w:val="22"/>
              </w:rPr>
            </w:pPr>
          </w:p>
          <w:p w14:paraId="3B599271" w14:textId="77777777" w:rsidR="00603FB2" w:rsidRPr="00E958F4" w:rsidRDefault="00603FB2" w:rsidP="00603FB2">
            <w:pPr>
              <w:jc w:val="both"/>
              <w:rPr>
                <w:rFonts w:ascii="Book Antiqua" w:hAnsi="Book Antiqua" w:cs="Calibri"/>
                <w:color w:val="000000"/>
                <w:sz w:val="22"/>
                <w:szCs w:val="22"/>
              </w:rPr>
            </w:pPr>
            <w:r w:rsidRPr="00E958F4">
              <w:rPr>
                <w:rFonts w:ascii="Book Antiqua" w:hAnsi="Book Antiqua" w:cs="Calibri"/>
                <w:color w:val="000000"/>
                <w:sz w:val="22"/>
                <w:szCs w:val="22"/>
              </w:rPr>
              <w:t>To support our request, we are submitting below our proposed delivery (completion) schedule for your kind consideration:</w:t>
            </w:r>
          </w:p>
          <w:p w14:paraId="7653DF8D" w14:textId="77777777" w:rsidR="00603FB2" w:rsidRPr="00E958F4" w:rsidRDefault="00603FB2" w:rsidP="00603FB2">
            <w:pPr>
              <w:jc w:val="both"/>
              <w:rPr>
                <w:rFonts w:ascii="Book Antiqua" w:hAnsi="Book Antiqua" w:cs="Calibri"/>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712"/>
            </w:tblGrid>
            <w:tr w:rsidR="00603FB2" w:rsidRPr="00E958F4" w14:paraId="545C663A" w14:textId="77777777" w:rsidTr="00965A53">
              <w:tc>
                <w:tcPr>
                  <w:tcW w:w="3438" w:type="dxa"/>
                  <w:shd w:val="clear" w:color="auto" w:fill="auto"/>
                </w:tcPr>
                <w:p w14:paraId="0AB427A7" w14:textId="77777777" w:rsidR="00603FB2" w:rsidRPr="00E958F4" w:rsidRDefault="00603FB2" w:rsidP="00603FB2">
                  <w:pPr>
                    <w:jc w:val="both"/>
                    <w:rPr>
                      <w:rFonts w:ascii="Book Antiqua" w:hAnsi="Book Antiqua" w:cs="Calibri"/>
                      <w:b/>
                      <w:bCs/>
                      <w:color w:val="000000"/>
                      <w:sz w:val="22"/>
                      <w:szCs w:val="22"/>
                    </w:rPr>
                  </w:pPr>
                  <w:r w:rsidRPr="00E958F4">
                    <w:rPr>
                      <w:rFonts w:ascii="Book Antiqua" w:hAnsi="Book Antiqua" w:cs="Calibri"/>
                      <w:b/>
                      <w:bCs/>
                      <w:color w:val="000000"/>
                      <w:sz w:val="22"/>
                      <w:szCs w:val="22"/>
                    </w:rPr>
                    <w:t>COMPLETION/ COMMISSIONING MONTH – PROPOSED</w:t>
                  </w:r>
                </w:p>
                <w:p w14:paraId="3C61D5DC" w14:textId="77777777" w:rsidR="00603FB2" w:rsidRPr="00E958F4" w:rsidRDefault="00603FB2" w:rsidP="00603FB2">
                  <w:pPr>
                    <w:jc w:val="both"/>
                    <w:rPr>
                      <w:rFonts w:ascii="Book Antiqua" w:hAnsi="Book Antiqua" w:cs="Calibri"/>
                      <w:b/>
                      <w:bCs/>
                      <w:color w:val="000000"/>
                      <w:sz w:val="22"/>
                      <w:szCs w:val="22"/>
                    </w:rPr>
                  </w:pPr>
                </w:p>
              </w:tc>
              <w:tc>
                <w:tcPr>
                  <w:tcW w:w="2712" w:type="dxa"/>
                  <w:shd w:val="clear" w:color="auto" w:fill="auto"/>
                </w:tcPr>
                <w:p w14:paraId="10562880" w14:textId="670F133A" w:rsidR="00603FB2" w:rsidRPr="00E958F4" w:rsidRDefault="00521DDA" w:rsidP="00603FB2">
                  <w:pPr>
                    <w:jc w:val="both"/>
                    <w:rPr>
                      <w:rFonts w:ascii="Book Antiqua" w:hAnsi="Book Antiqua" w:cs="Calibri"/>
                      <w:b/>
                      <w:bCs/>
                      <w:color w:val="000000"/>
                      <w:sz w:val="22"/>
                      <w:szCs w:val="22"/>
                    </w:rPr>
                  </w:pPr>
                  <w:r w:rsidRPr="00E958F4">
                    <w:rPr>
                      <w:rFonts w:ascii="Book Antiqua" w:hAnsi="Book Antiqua" w:cs="Calibri"/>
                      <w:b/>
                      <w:bCs/>
                      <w:color w:val="000000"/>
                      <w:sz w:val="22"/>
                      <w:szCs w:val="22"/>
                    </w:rPr>
                    <w:t>21-35 Months</w:t>
                  </w:r>
                </w:p>
              </w:tc>
            </w:tr>
          </w:tbl>
          <w:p w14:paraId="77CAB3F5" w14:textId="77777777" w:rsidR="00603FB2" w:rsidRPr="00E958F4" w:rsidRDefault="00603FB2" w:rsidP="00603FB2">
            <w:pPr>
              <w:jc w:val="both"/>
              <w:rPr>
                <w:rFonts w:ascii="Book Antiqua" w:hAnsi="Book Antiqua" w:cs="Calibri"/>
                <w:color w:val="000000"/>
                <w:sz w:val="22"/>
                <w:szCs w:val="22"/>
              </w:rPr>
            </w:pPr>
          </w:p>
          <w:p w14:paraId="19353186" w14:textId="4A8848D1" w:rsidR="009B0156" w:rsidRPr="00E958F4" w:rsidRDefault="009B0156" w:rsidP="000A2A47">
            <w:pPr>
              <w:ind w:left="-25"/>
              <w:jc w:val="both"/>
              <w:rPr>
                <w:rFonts w:ascii="Book Antiqua" w:hAnsi="Book Antiqua"/>
                <w:color w:val="000000"/>
                <w:sz w:val="22"/>
                <w:szCs w:val="22"/>
              </w:rPr>
            </w:pPr>
          </w:p>
        </w:tc>
        <w:tc>
          <w:tcPr>
            <w:tcW w:w="5954" w:type="dxa"/>
          </w:tcPr>
          <w:p w14:paraId="28B995E8" w14:textId="1A4ACAB4" w:rsidR="00E209E9" w:rsidRPr="00E958F4" w:rsidRDefault="00E209E9" w:rsidP="00D543CA">
            <w:pPr>
              <w:ind w:left="-25"/>
              <w:jc w:val="both"/>
              <w:rPr>
                <w:rFonts w:ascii="Book Antiqua" w:hAnsi="Book Antiqua"/>
                <w:color w:val="000000"/>
                <w:sz w:val="22"/>
                <w:szCs w:val="22"/>
              </w:rPr>
            </w:pPr>
            <w:r>
              <w:rPr>
                <w:rFonts w:ascii="Book Antiqua" w:hAnsi="Book Antiqua"/>
                <w:color w:val="000000"/>
                <w:sz w:val="22"/>
                <w:szCs w:val="22"/>
              </w:rPr>
              <w:t>The provision of bidding documents remains unchanged. Bidder is requested to refer Amendment No.-III to bidding documents, which is attached herewith.</w:t>
            </w:r>
          </w:p>
        </w:tc>
      </w:tr>
      <w:tr w:rsidR="002474A1" w:rsidRPr="00E958F4" w14:paraId="46E828C0" w14:textId="77777777" w:rsidTr="009B0156">
        <w:trPr>
          <w:trHeight w:val="586"/>
        </w:trPr>
        <w:tc>
          <w:tcPr>
            <w:tcW w:w="741" w:type="dxa"/>
          </w:tcPr>
          <w:p w14:paraId="591946F9" w14:textId="77777777" w:rsidR="002474A1" w:rsidRPr="00E958F4" w:rsidRDefault="002474A1" w:rsidP="002474A1">
            <w:pPr>
              <w:pStyle w:val="ListParagraph"/>
              <w:numPr>
                <w:ilvl w:val="0"/>
                <w:numId w:val="44"/>
              </w:numPr>
              <w:jc w:val="both"/>
              <w:rPr>
                <w:rFonts w:ascii="Book Antiqua" w:hAnsi="Book Antiqua" w:cstheme="minorHAnsi"/>
              </w:rPr>
            </w:pPr>
          </w:p>
        </w:tc>
        <w:tc>
          <w:tcPr>
            <w:tcW w:w="8326" w:type="dxa"/>
          </w:tcPr>
          <w:p w14:paraId="39C49C45" w14:textId="0C7C03FA" w:rsidR="002474A1" w:rsidRPr="00E958F4" w:rsidRDefault="002474A1" w:rsidP="002474A1">
            <w:pPr>
              <w:jc w:val="both"/>
              <w:rPr>
                <w:rFonts w:ascii="Book Antiqua" w:hAnsi="Book Antiqua" w:cs="Calibri"/>
                <w:color w:val="000000"/>
                <w:sz w:val="22"/>
                <w:szCs w:val="22"/>
              </w:rPr>
            </w:pPr>
            <w:r w:rsidRPr="00E958F4">
              <w:rPr>
                <w:rFonts w:ascii="Book Antiqua" w:hAnsi="Book Antiqua" w:cs="Calibri"/>
                <w:color w:val="000000"/>
                <w:sz w:val="22"/>
                <w:szCs w:val="22"/>
              </w:rPr>
              <w:t>Interest-Free Advance: These tenders involve large quantity that necessitate significant upfront investments in materials, labor, and resources. Interest-Free Advances are crucial for ensuring smooth project initiation by providing contractors with the necessary funds to commence work promptly. This facilitates efficient project timelines and helps minimize delays</w:t>
            </w:r>
          </w:p>
        </w:tc>
        <w:tc>
          <w:tcPr>
            <w:tcW w:w="5954" w:type="dxa"/>
          </w:tcPr>
          <w:p w14:paraId="46ABC66D" w14:textId="6C5D59DD" w:rsidR="002474A1" w:rsidRPr="00E958F4" w:rsidRDefault="00310EFD" w:rsidP="002474A1">
            <w:pPr>
              <w:ind w:left="-25"/>
              <w:jc w:val="both"/>
              <w:rPr>
                <w:rFonts w:ascii="Book Antiqua" w:hAnsi="Book Antiqua" w:cs="Calibri"/>
                <w:sz w:val="22"/>
                <w:szCs w:val="22"/>
              </w:rPr>
            </w:pPr>
            <w:r w:rsidRPr="00A71768">
              <w:rPr>
                <w:rFonts w:ascii="Book Antiqua" w:hAnsi="Book Antiqua" w:cs="Calibri"/>
                <w:sz w:val="22"/>
                <w:szCs w:val="22"/>
              </w:rPr>
              <w:t>Please refer Amendment No-</w:t>
            </w:r>
            <w:r w:rsidR="00A71768" w:rsidRPr="00A71768">
              <w:rPr>
                <w:rFonts w:ascii="Book Antiqua" w:hAnsi="Book Antiqua" w:cs="Calibri"/>
                <w:sz w:val="22"/>
                <w:szCs w:val="22"/>
              </w:rPr>
              <w:t>II</w:t>
            </w:r>
            <w:r w:rsidRPr="00A71768">
              <w:rPr>
                <w:rFonts w:ascii="Book Antiqua" w:hAnsi="Book Antiqua" w:cs="Calibri"/>
                <w:sz w:val="22"/>
                <w:szCs w:val="22"/>
              </w:rPr>
              <w:t xml:space="preserve"> to the bidding document</w:t>
            </w:r>
            <w:r w:rsidR="00E209E9">
              <w:rPr>
                <w:rFonts w:ascii="Book Antiqua" w:hAnsi="Book Antiqua" w:cs="Calibri"/>
                <w:sz w:val="22"/>
                <w:szCs w:val="22"/>
              </w:rPr>
              <w:t xml:space="preserve"> issued on 10.06.2025</w:t>
            </w:r>
          </w:p>
        </w:tc>
      </w:tr>
      <w:tr w:rsidR="002474A1" w:rsidRPr="00E958F4" w14:paraId="4C412A76" w14:textId="77777777" w:rsidTr="009B0156">
        <w:trPr>
          <w:trHeight w:val="586"/>
        </w:trPr>
        <w:tc>
          <w:tcPr>
            <w:tcW w:w="741" w:type="dxa"/>
          </w:tcPr>
          <w:p w14:paraId="64ECB1FB" w14:textId="77777777" w:rsidR="002474A1" w:rsidRPr="00E958F4" w:rsidRDefault="002474A1" w:rsidP="002474A1">
            <w:pPr>
              <w:pStyle w:val="ListParagraph"/>
              <w:numPr>
                <w:ilvl w:val="0"/>
                <w:numId w:val="44"/>
              </w:numPr>
              <w:jc w:val="both"/>
              <w:rPr>
                <w:rFonts w:ascii="Book Antiqua" w:hAnsi="Book Antiqua" w:cstheme="minorHAnsi"/>
              </w:rPr>
            </w:pPr>
          </w:p>
        </w:tc>
        <w:tc>
          <w:tcPr>
            <w:tcW w:w="8326" w:type="dxa"/>
          </w:tcPr>
          <w:p w14:paraId="6774E451" w14:textId="347330BF" w:rsidR="002474A1" w:rsidRPr="00E958F4" w:rsidRDefault="002474A1" w:rsidP="002474A1">
            <w:pPr>
              <w:jc w:val="both"/>
              <w:rPr>
                <w:rFonts w:ascii="Book Antiqua" w:hAnsi="Book Antiqua" w:cs="Calibri"/>
                <w:color w:val="000000"/>
                <w:sz w:val="22"/>
                <w:szCs w:val="22"/>
              </w:rPr>
            </w:pPr>
            <w:r w:rsidRPr="00E958F4">
              <w:rPr>
                <w:rFonts w:ascii="Book Antiqua" w:hAnsi="Book Antiqua" w:cs="Calibri"/>
                <w:color w:val="000000"/>
                <w:sz w:val="22"/>
                <w:szCs w:val="22"/>
              </w:rPr>
              <w:t>Site Details: We request that all site locations be provided within eight months following the issuance of the Notice of Award (NOA), as this information is critical for procuring long-lead items such as bushings, NGR, and LA structures.</w:t>
            </w:r>
          </w:p>
        </w:tc>
        <w:tc>
          <w:tcPr>
            <w:tcW w:w="5954" w:type="dxa"/>
          </w:tcPr>
          <w:p w14:paraId="0A67D41E" w14:textId="2CD572DE" w:rsidR="002474A1" w:rsidRPr="00E958F4" w:rsidRDefault="002474A1" w:rsidP="002474A1">
            <w:pPr>
              <w:ind w:left="-25"/>
              <w:jc w:val="both"/>
              <w:rPr>
                <w:rFonts w:ascii="Book Antiqua" w:hAnsi="Book Antiqua" w:cs="Calibri"/>
                <w:sz w:val="22"/>
                <w:szCs w:val="22"/>
              </w:rPr>
            </w:pPr>
            <w:r w:rsidRPr="00E958F4">
              <w:rPr>
                <w:rFonts w:ascii="Book Antiqua" w:hAnsi="Book Antiqua"/>
                <w:sz w:val="22"/>
                <w:szCs w:val="22"/>
              </w:rPr>
              <w:t>Bidder shall quote meeting the requirement of bidding documents</w:t>
            </w:r>
          </w:p>
        </w:tc>
      </w:tr>
      <w:tr w:rsidR="002474A1" w:rsidRPr="00E958F4" w14:paraId="39996B1E" w14:textId="77777777" w:rsidTr="009B0156">
        <w:trPr>
          <w:trHeight w:val="586"/>
        </w:trPr>
        <w:tc>
          <w:tcPr>
            <w:tcW w:w="741" w:type="dxa"/>
          </w:tcPr>
          <w:p w14:paraId="7C924F24" w14:textId="77777777" w:rsidR="002474A1" w:rsidRPr="00E958F4" w:rsidRDefault="002474A1" w:rsidP="002474A1">
            <w:pPr>
              <w:pStyle w:val="ListParagraph"/>
              <w:numPr>
                <w:ilvl w:val="0"/>
                <w:numId w:val="44"/>
              </w:numPr>
              <w:jc w:val="both"/>
              <w:rPr>
                <w:rFonts w:ascii="Book Antiqua" w:hAnsi="Book Antiqua" w:cstheme="minorHAnsi"/>
              </w:rPr>
            </w:pPr>
          </w:p>
        </w:tc>
        <w:tc>
          <w:tcPr>
            <w:tcW w:w="8326" w:type="dxa"/>
          </w:tcPr>
          <w:p w14:paraId="13F3118A" w14:textId="01CA6867" w:rsidR="002474A1" w:rsidRPr="00E958F4" w:rsidRDefault="002474A1" w:rsidP="002474A1">
            <w:pPr>
              <w:jc w:val="both"/>
              <w:rPr>
                <w:rFonts w:ascii="Book Antiqua" w:hAnsi="Book Antiqua" w:cs="Calibri"/>
                <w:color w:val="000000"/>
                <w:sz w:val="22"/>
                <w:szCs w:val="22"/>
              </w:rPr>
            </w:pPr>
            <w:r w:rsidRPr="00E958F4">
              <w:rPr>
                <w:rFonts w:ascii="Book Antiqua" w:hAnsi="Book Antiqua" w:cs="Calibri"/>
                <w:color w:val="000000"/>
                <w:sz w:val="22"/>
                <w:szCs w:val="22"/>
              </w:rPr>
              <w:t>Additional Charges for Multiple Sites: During the bidding process, we are assuming that all units will be required at a single site. If multiple sites are involved, we request that PGCIL consider providing additional charges for site ETC activities.</w:t>
            </w:r>
          </w:p>
        </w:tc>
        <w:tc>
          <w:tcPr>
            <w:tcW w:w="5954" w:type="dxa"/>
          </w:tcPr>
          <w:p w14:paraId="6EF49F8A" w14:textId="26633FA2" w:rsidR="002474A1" w:rsidRPr="00E958F4" w:rsidRDefault="002474A1" w:rsidP="002474A1">
            <w:pPr>
              <w:ind w:left="-25"/>
              <w:jc w:val="both"/>
              <w:rPr>
                <w:rFonts w:ascii="Book Antiqua" w:hAnsi="Book Antiqua" w:cs="Calibri"/>
                <w:sz w:val="22"/>
                <w:szCs w:val="22"/>
              </w:rPr>
            </w:pPr>
            <w:r w:rsidRPr="00E958F4">
              <w:rPr>
                <w:rFonts w:ascii="Book Antiqua" w:hAnsi="Book Antiqua"/>
                <w:sz w:val="22"/>
                <w:szCs w:val="22"/>
              </w:rPr>
              <w:t>Bidder shall quote meeting the requirement of bidding documents</w:t>
            </w:r>
          </w:p>
        </w:tc>
      </w:tr>
      <w:tr w:rsidR="007C27BA" w:rsidRPr="00E958F4" w14:paraId="086AF2D9" w14:textId="77777777" w:rsidTr="009B0156">
        <w:trPr>
          <w:trHeight w:val="586"/>
        </w:trPr>
        <w:tc>
          <w:tcPr>
            <w:tcW w:w="741" w:type="dxa"/>
          </w:tcPr>
          <w:p w14:paraId="22CD9C49"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44F15863" w14:textId="00E5D2F3" w:rsidR="007C27BA" w:rsidRPr="00E958F4" w:rsidRDefault="002457CC" w:rsidP="00603FB2">
            <w:pPr>
              <w:jc w:val="both"/>
              <w:rPr>
                <w:rFonts w:ascii="Book Antiqua" w:hAnsi="Book Antiqua" w:cs="Calibri"/>
                <w:color w:val="000000"/>
                <w:sz w:val="22"/>
                <w:szCs w:val="22"/>
              </w:rPr>
            </w:pPr>
            <w:r w:rsidRPr="00E958F4">
              <w:rPr>
                <w:rFonts w:ascii="Book Antiqua" w:hAnsi="Book Antiqua" w:cs="Calibri"/>
                <w:color w:val="000000"/>
                <w:sz w:val="22"/>
                <w:szCs w:val="22"/>
              </w:rPr>
              <w:t>Freight Charges: Due to change in the site requirement, bidder face additional price implication like Railway crossing, road strengthening, etc. Request POWERGRID to consider paying incidental charges on at actual basis.</w:t>
            </w:r>
          </w:p>
        </w:tc>
        <w:tc>
          <w:tcPr>
            <w:tcW w:w="5954" w:type="dxa"/>
          </w:tcPr>
          <w:p w14:paraId="79D8ACD2" w14:textId="1EB2712E" w:rsidR="007C27BA" w:rsidRPr="00E958F4" w:rsidRDefault="00310EFD" w:rsidP="00D543CA">
            <w:pPr>
              <w:ind w:left="-25"/>
              <w:jc w:val="both"/>
              <w:rPr>
                <w:rFonts w:ascii="Book Antiqua" w:hAnsi="Book Antiqua" w:cs="Calibri"/>
                <w:sz w:val="22"/>
                <w:szCs w:val="22"/>
              </w:rPr>
            </w:pPr>
            <w:r w:rsidRPr="00E958F4">
              <w:rPr>
                <w:rFonts w:ascii="Book Antiqua" w:hAnsi="Book Antiqua"/>
                <w:sz w:val="22"/>
                <w:szCs w:val="22"/>
              </w:rPr>
              <w:t>Bidder shall quote meeting the requirement of bidding documents</w:t>
            </w:r>
          </w:p>
        </w:tc>
      </w:tr>
      <w:tr w:rsidR="007C27BA" w:rsidRPr="00E958F4" w14:paraId="00E50198" w14:textId="77777777" w:rsidTr="009B0156">
        <w:trPr>
          <w:trHeight w:val="586"/>
        </w:trPr>
        <w:tc>
          <w:tcPr>
            <w:tcW w:w="741" w:type="dxa"/>
          </w:tcPr>
          <w:p w14:paraId="183E69A7"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2D67ED15" w14:textId="16FBEFDD" w:rsidR="007C27BA" w:rsidRPr="00E958F4" w:rsidRDefault="002457CC" w:rsidP="00603FB2">
            <w:pPr>
              <w:jc w:val="both"/>
              <w:rPr>
                <w:rFonts w:ascii="Book Antiqua" w:hAnsi="Book Antiqua" w:cs="Calibri"/>
                <w:color w:val="000000"/>
                <w:sz w:val="22"/>
                <w:szCs w:val="22"/>
              </w:rPr>
            </w:pPr>
            <w:r w:rsidRPr="00E958F4">
              <w:rPr>
                <w:rFonts w:ascii="Book Antiqua" w:hAnsi="Book Antiqua" w:cs="Calibri"/>
                <w:color w:val="000000"/>
                <w:sz w:val="22"/>
                <w:szCs w:val="22"/>
              </w:rPr>
              <w:t>Zone V Bushings and C5 Painting: We believe POWERGRID's requested quantities exceed actual needs. We kindly request a reassessment of these requirements, as the limited availability of Zone V bushings impacts participation and offer pricing. Additionally, C5 painting is typically needed for regions directly along the sea line. Based on the REC / PFC tender list, we see limited quantities requirement at costal area. Hence, we request POWERGRID to float separate tenders for the coastal areas and do not merge with these bulk procurement</w:t>
            </w:r>
          </w:p>
        </w:tc>
        <w:tc>
          <w:tcPr>
            <w:tcW w:w="5954" w:type="dxa"/>
          </w:tcPr>
          <w:p w14:paraId="06FF0810" w14:textId="1D7382CC" w:rsidR="007C27BA" w:rsidRPr="00E958F4" w:rsidRDefault="000649FC" w:rsidP="00D543CA">
            <w:pPr>
              <w:ind w:left="-25"/>
              <w:jc w:val="both"/>
              <w:rPr>
                <w:rFonts w:ascii="Book Antiqua" w:hAnsi="Book Antiqua" w:cs="Calibri"/>
                <w:sz w:val="22"/>
                <w:szCs w:val="22"/>
              </w:rPr>
            </w:pPr>
            <w:r w:rsidRPr="00A723F2">
              <w:rPr>
                <w:rFonts w:ascii="Book Antiqua" w:hAnsi="Book Antiqua" w:cs="Calibri"/>
                <w:sz w:val="22"/>
                <w:szCs w:val="22"/>
              </w:rPr>
              <w:t>Please refer Amendment No-</w:t>
            </w:r>
            <w:r w:rsidR="00A71768" w:rsidRPr="00A723F2">
              <w:rPr>
                <w:rFonts w:ascii="Book Antiqua" w:hAnsi="Book Antiqua" w:cs="Calibri"/>
                <w:sz w:val="22"/>
                <w:szCs w:val="22"/>
              </w:rPr>
              <w:t>III</w:t>
            </w:r>
            <w:r w:rsidR="006837D7">
              <w:rPr>
                <w:rFonts w:ascii="Book Antiqua" w:hAnsi="Book Antiqua" w:cs="Calibri"/>
                <w:sz w:val="22"/>
                <w:szCs w:val="22"/>
              </w:rPr>
              <w:t xml:space="preserve"> to bidding document</w:t>
            </w:r>
            <w:r w:rsidRPr="00A723F2">
              <w:rPr>
                <w:rFonts w:ascii="Book Antiqua" w:hAnsi="Book Antiqua" w:cs="Calibri"/>
                <w:sz w:val="22"/>
                <w:szCs w:val="22"/>
              </w:rPr>
              <w:t xml:space="preserve"> attached herewith</w:t>
            </w:r>
          </w:p>
        </w:tc>
      </w:tr>
      <w:tr w:rsidR="007C27BA" w:rsidRPr="00E958F4" w14:paraId="46C0385D" w14:textId="77777777" w:rsidTr="009B0156">
        <w:trPr>
          <w:trHeight w:val="586"/>
        </w:trPr>
        <w:tc>
          <w:tcPr>
            <w:tcW w:w="741" w:type="dxa"/>
          </w:tcPr>
          <w:p w14:paraId="59500B8B"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6ED7A730" w14:textId="39B5EFE7" w:rsidR="007C27BA" w:rsidRPr="00E958F4" w:rsidRDefault="002457CC" w:rsidP="002457CC">
            <w:pPr>
              <w:jc w:val="both"/>
              <w:rPr>
                <w:rFonts w:ascii="Book Antiqua" w:hAnsi="Book Antiqua" w:cs="Calibri"/>
                <w:color w:val="000000"/>
                <w:sz w:val="22"/>
                <w:szCs w:val="22"/>
              </w:rPr>
            </w:pPr>
            <w:r w:rsidRPr="00E958F4">
              <w:rPr>
                <w:rFonts w:ascii="Book Antiqua" w:hAnsi="Book Antiqua" w:cs="Calibri"/>
                <w:color w:val="000000"/>
                <w:sz w:val="22"/>
                <w:szCs w:val="22"/>
              </w:rPr>
              <w:t>Liquidated Damages (LD): Due to the limited availability of Zone V bushings, which affects transformer/reactor delivery timelines, we request that LD not be imposed for delays related to the supply of Zone V bushings. We also would like to highlight that due to delay in providing site details by the POWERGRID, may impact delivery timeline for other major items like NGR, LA, finalization of transportation, Erection and Testing. Hence LD should not charged because of these delays.</w:t>
            </w:r>
          </w:p>
        </w:tc>
        <w:tc>
          <w:tcPr>
            <w:tcW w:w="5954" w:type="dxa"/>
          </w:tcPr>
          <w:p w14:paraId="6235D884" w14:textId="1EC3E99B" w:rsidR="007C27BA" w:rsidRPr="00E958F4" w:rsidRDefault="00CD6FE6"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r w:rsidR="007C27BA" w:rsidRPr="00E958F4" w14:paraId="64C148FA" w14:textId="77777777" w:rsidTr="009B0156">
        <w:trPr>
          <w:trHeight w:val="586"/>
        </w:trPr>
        <w:tc>
          <w:tcPr>
            <w:tcW w:w="741" w:type="dxa"/>
          </w:tcPr>
          <w:p w14:paraId="573F1DA7"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2B616FA7" w14:textId="3BFF15AA" w:rsidR="007C27BA" w:rsidRPr="00E958F4" w:rsidRDefault="002457CC" w:rsidP="00603FB2">
            <w:pPr>
              <w:jc w:val="both"/>
              <w:rPr>
                <w:rFonts w:ascii="Book Antiqua" w:hAnsi="Book Antiqua" w:cs="Calibri"/>
                <w:color w:val="000000"/>
                <w:sz w:val="22"/>
                <w:szCs w:val="22"/>
              </w:rPr>
            </w:pPr>
            <w:r w:rsidRPr="00E958F4">
              <w:rPr>
                <w:rFonts w:ascii="Book Antiqua" w:hAnsi="Book Antiqua" w:cs="Calibri"/>
                <w:color w:val="000000"/>
                <w:sz w:val="22"/>
                <w:szCs w:val="22"/>
              </w:rPr>
              <w:t>Project Completion Timeline: We propose defining requirements on half-yearly basis instead of monthly requirements.</w:t>
            </w:r>
          </w:p>
        </w:tc>
        <w:tc>
          <w:tcPr>
            <w:tcW w:w="5954" w:type="dxa"/>
          </w:tcPr>
          <w:p w14:paraId="5405274B" w14:textId="2C6EBA3A" w:rsidR="007C27BA" w:rsidRPr="00E958F4" w:rsidRDefault="006837D7" w:rsidP="00D543CA">
            <w:pPr>
              <w:ind w:left="-25"/>
              <w:jc w:val="both"/>
              <w:rPr>
                <w:rFonts w:ascii="Book Antiqua" w:hAnsi="Book Antiqua" w:cs="Calibri"/>
                <w:sz w:val="22"/>
                <w:szCs w:val="22"/>
              </w:rPr>
            </w:pPr>
            <w:r w:rsidRPr="00A723F2">
              <w:rPr>
                <w:rFonts w:ascii="Book Antiqua" w:hAnsi="Book Antiqua" w:cs="Calibri"/>
                <w:sz w:val="22"/>
                <w:szCs w:val="22"/>
              </w:rPr>
              <w:t>Please refer Amendment No-III</w:t>
            </w:r>
            <w:r>
              <w:rPr>
                <w:rFonts w:ascii="Book Antiqua" w:hAnsi="Book Antiqua" w:cs="Calibri"/>
                <w:sz w:val="22"/>
                <w:szCs w:val="22"/>
              </w:rPr>
              <w:t xml:space="preserve"> to bidding document</w:t>
            </w:r>
            <w:r w:rsidRPr="00A723F2">
              <w:rPr>
                <w:rFonts w:ascii="Book Antiqua" w:hAnsi="Book Antiqua" w:cs="Calibri"/>
                <w:sz w:val="22"/>
                <w:szCs w:val="22"/>
              </w:rPr>
              <w:t xml:space="preserve"> attached herewith</w:t>
            </w:r>
          </w:p>
        </w:tc>
      </w:tr>
      <w:tr w:rsidR="007C27BA" w:rsidRPr="00E958F4" w14:paraId="633F829B" w14:textId="77777777" w:rsidTr="009B0156">
        <w:trPr>
          <w:trHeight w:val="586"/>
        </w:trPr>
        <w:tc>
          <w:tcPr>
            <w:tcW w:w="741" w:type="dxa"/>
          </w:tcPr>
          <w:p w14:paraId="66198BC4"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7D13BC16" w14:textId="239EA363" w:rsidR="007C27BA" w:rsidRPr="00E958F4" w:rsidRDefault="00BE4590" w:rsidP="00BE4590">
            <w:pPr>
              <w:jc w:val="both"/>
              <w:rPr>
                <w:rFonts w:ascii="Book Antiqua" w:hAnsi="Book Antiqua" w:cs="Calibri"/>
                <w:color w:val="000000"/>
                <w:sz w:val="22"/>
                <w:szCs w:val="22"/>
              </w:rPr>
            </w:pPr>
            <w:r w:rsidRPr="00E958F4">
              <w:rPr>
                <w:rFonts w:ascii="Book Antiqua" w:hAnsi="Book Antiqua" w:cs="Calibri"/>
                <w:color w:val="000000"/>
                <w:sz w:val="22"/>
                <w:szCs w:val="22"/>
              </w:rPr>
              <w:t>Bulk Procurement/ Bid opening: As the tenders require substantial quantities, we request an extension of the bid opening dates for new tenders until the status of previously submitted bids for similar bulk requirements is resolved. It is challenging to quote delivery compliant competitive prices concurrently for all packages.</w:t>
            </w:r>
          </w:p>
        </w:tc>
        <w:tc>
          <w:tcPr>
            <w:tcW w:w="5954" w:type="dxa"/>
          </w:tcPr>
          <w:p w14:paraId="792388AE" w14:textId="7C6532F2" w:rsidR="007C27BA" w:rsidRPr="00E958F4" w:rsidRDefault="00A251D9" w:rsidP="00D543CA">
            <w:pPr>
              <w:ind w:left="-25"/>
              <w:jc w:val="both"/>
              <w:rPr>
                <w:rFonts w:ascii="Book Antiqua" w:hAnsi="Book Antiqua" w:cs="Calibri"/>
                <w:sz w:val="22"/>
                <w:szCs w:val="22"/>
              </w:rPr>
            </w:pPr>
            <w:r w:rsidRPr="00E958F4">
              <w:rPr>
                <w:rFonts w:ascii="Book Antiqua" w:hAnsi="Book Antiqua" w:cs="Calibri"/>
                <w:sz w:val="22"/>
                <w:szCs w:val="22"/>
              </w:rPr>
              <w:t>Noted</w:t>
            </w:r>
          </w:p>
        </w:tc>
      </w:tr>
      <w:tr w:rsidR="007C27BA" w:rsidRPr="00E958F4" w14:paraId="43ACC9DD" w14:textId="77777777" w:rsidTr="009B0156">
        <w:trPr>
          <w:trHeight w:val="586"/>
        </w:trPr>
        <w:tc>
          <w:tcPr>
            <w:tcW w:w="741" w:type="dxa"/>
          </w:tcPr>
          <w:p w14:paraId="168256D8"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214A4A7A" w14:textId="722E5AE8" w:rsidR="007C27BA" w:rsidRPr="00E958F4" w:rsidRDefault="00BE4590" w:rsidP="00603FB2">
            <w:pPr>
              <w:jc w:val="both"/>
              <w:rPr>
                <w:rFonts w:ascii="Book Antiqua" w:hAnsi="Book Antiqua" w:cs="Calibri"/>
                <w:color w:val="000000"/>
                <w:sz w:val="22"/>
                <w:szCs w:val="22"/>
              </w:rPr>
            </w:pPr>
            <w:r w:rsidRPr="00E958F4">
              <w:rPr>
                <w:rFonts w:ascii="Book Antiqua" w:hAnsi="Book Antiqua" w:cs="Calibri"/>
                <w:color w:val="000000"/>
                <w:sz w:val="22"/>
                <w:szCs w:val="22"/>
              </w:rPr>
              <w:t>Bulk Quantity : We appreciate POWERGRID for their recent tender practices but there is certain challenges which we as a bidder face. Hence, we request POWERGRID to add small quantity tender along with the huge quantities.</w:t>
            </w:r>
          </w:p>
        </w:tc>
        <w:tc>
          <w:tcPr>
            <w:tcW w:w="5954" w:type="dxa"/>
          </w:tcPr>
          <w:p w14:paraId="3A17F207" w14:textId="386DE292" w:rsidR="007C27BA" w:rsidRPr="00E958F4" w:rsidRDefault="008825F2"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r w:rsidR="007C27BA" w:rsidRPr="00E958F4" w14:paraId="14D8ABAE" w14:textId="77777777" w:rsidTr="009B0156">
        <w:trPr>
          <w:trHeight w:val="586"/>
        </w:trPr>
        <w:tc>
          <w:tcPr>
            <w:tcW w:w="741" w:type="dxa"/>
          </w:tcPr>
          <w:p w14:paraId="56C8FC86"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778C8754" w14:textId="79B622AC" w:rsidR="007C27BA" w:rsidRPr="00E958F4" w:rsidRDefault="005219FB" w:rsidP="005219FB">
            <w:pPr>
              <w:jc w:val="both"/>
              <w:rPr>
                <w:rFonts w:ascii="Book Antiqua" w:hAnsi="Book Antiqua" w:cs="Calibri"/>
                <w:color w:val="000000"/>
                <w:sz w:val="22"/>
                <w:szCs w:val="22"/>
              </w:rPr>
            </w:pPr>
            <w:r w:rsidRPr="00E958F4">
              <w:rPr>
                <w:rFonts w:ascii="Book Antiqua" w:hAnsi="Book Antiqua" w:cs="Calibri"/>
                <w:color w:val="000000"/>
                <w:sz w:val="22"/>
                <w:szCs w:val="22"/>
              </w:rPr>
              <w:t>FAQ Document: We recommend issuing a document for commonly asked questions, which can be referred to at a later date.</w:t>
            </w:r>
          </w:p>
        </w:tc>
        <w:tc>
          <w:tcPr>
            <w:tcW w:w="5954" w:type="dxa"/>
          </w:tcPr>
          <w:p w14:paraId="65309BDF" w14:textId="40CF190A" w:rsidR="007C27BA" w:rsidRPr="00E958F4" w:rsidRDefault="008825F2" w:rsidP="00D543CA">
            <w:pPr>
              <w:ind w:left="-25"/>
              <w:jc w:val="both"/>
              <w:rPr>
                <w:rFonts w:ascii="Book Antiqua" w:hAnsi="Book Antiqua" w:cs="Calibri"/>
                <w:sz w:val="22"/>
                <w:szCs w:val="22"/>
              </w:rPr>
            </w:pPr>
            <w:r w:rsidRPr="00E958F4">
              <w:rPr>
                <w:rFonts w:ascii="Book Antiqua" w:hAnsi="Book Antiqua" w:cs="Calibri"/>
                <w:sz w:val="22"/>
                <w:szCs w:val="22"/>
              </w:rPr>
              <w:t>Noted</w:t>
            </w:r>
          </w:p>
        </w:tc>
      </w:tr>
      <w:tr w:rsidR="007C27BA" w:rsidRPr="00E958F4" w14:paraId="79CD61E8" w14:textId="77777777" w:rsidTr="009B0156">
        <w:trPr>
          <w:trHeight w:val="586"/>
        </w:trPr>
        <w:tc>
          <w:tcPr>
            <w:tcW w:w="741" w:type="dxa"/>
          </w:tcPr>
          <w:p w14:paraId="5CAD4103"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7DA40A12" w14:textId="5A17EDD0" w:rsidR="007C27BA" w:rsidRPr="00E958F4" w:rsidRDefault="005219FB" w:rsidP="005219FB">
            <w:pPr>
              <w:jc w:val="both"/>
              <w:rPr>
                <w:rFonts w:ascii="Book Antiqua" w:hAnsi="Book Antiqua" w:cs="Calibri"/>
                <w:color w:val="000000"/>
                <w:sz w:val="22"/>
                <w:szCs w:val="22"/>
              </w:rPr>
            </w:pPr>
            <w:r w:rsidRPr="00E958F4">
              <w:rPr>
                <w:rFonts w:ascii="Book Antiqua" w:hAnsi="Book Antiqua" w:cs="Calibri"/>
                <w:color w:val="000000"/>
                <w:sz w:val="22"/>
                <w:szCs w:val="22"/>
              </w:rPr>
              <w:t>Stage Inspection : We request POWERGRID to reduce stage inspection specially at supplier end to meet timely delivery requirement</w:t>
            </w:r>
          </w:p>
        </w:tc>
        <w:tc>
          <w:tcPr>
            <w:tcW w:w="5954" w:type="dxa"/>
          </w:tcPr>
          <w:p w14:paraId="192349A8" w14:textId="5A8E6853" w:rsidR="007C27BA" w:rsidRPr="00E958F4" w:rsidRDefault="006A6BCD"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r w:rsidR="007C27BA" w:rsidRPr="00E958F4" w14:paraId="747FEDE6" w14:textId="77777777" w:rsidTr="009B0156">
        <w:trPr>
          <w:trHeight w:val="586"/>
        </w:trPr>
        <w:tc>
          <w:tcPr>
            <w:tcW w:w="741" w:type="dxa"/>
          </w:tcPr>
          <w:p w14:paraId="5732041B"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19DA087F" w14:textId="3A7919F5" w:rsidR="005219FB" w:rsidRPr="00E958F4" w:rsidRDefault="005219FB" w:rsidP="005219FB">
            <w:pPr>
              <w:jc w:val="both"/>
              <w:rPr>
                <w:rFonts w:ascii="Book Antiqua" w:hAnsi="Book Antiqua" w:cs="Calibri"/>
                <w:color w:val="000000"/>
                <w:sz w:val="22"/>
                <w:szCs w:val="22"/>
              </w:rPr>
            </w:pPr>
            <w:r w:rsidRPr="00E958F4">
              <w:rPr>
                <w:rFonts w:ascii="Book Antiqua" w:hAnsi="Book Antiqua" w:cs="Calibri"/>
                <w:color w:val="000000"/>
                <w:sz w:val="22"/>
                <w:szCs w:val="22"/>
              </w:rPr>
              <w:t>Vendor approval : Limited resource for bushings, insulation, copper, GOS, tank not able to get material to meet PGCIL deliveries.  We proposed some of our vendors , request POWERGRID to approve it on urgent basis.</w:t>
            </w:r>
          </w:p>
          <w:p w14:paraId="5C84AB54" w14:textId="77777777" w:rsidR="005219FB" w:rsidRPr="00E958F4" w:rsidRDefault="005219FB" w:rsidP="005219FB">
            <w:pPr>
              <w:jc w:val="both"/>
              <w:rPr>
                <w:rFonts w:ascii="Book Antiqua" w:hAnsi="Book Antiqua" w:cs="Calibri"/>
                <w:color w:val="000000"/>
                <w:sz w:val="22"/>
                <w:szCs w:val="22"/>
              </w:rPr>
            </w:pPr>
            <w:r w:rsidRPr="00E958F4">
              <w:rPr>
                <w:rFonts w:ascii="Book Antiqua" w:hAnsi="Book Antiqua" w:cs="Calibri"/>
                <w:color w:val="000000"/>
                <w:sz w:val="22"/>
                <w:szCs w:val="22"/>
              </w:rPr>
              <w:t>Shenyang Hongyuan Magnet Wire co., Ltd. :CTC</w:t>
            </w:r>
          </w:p>
          <w:p w14:paraId="68ADA262" w14:textId="77777777" w:rsidR="005219FB" w:rsidRPr="00E958F4" w:rsidRDefault="005219FB" w:rsidP="005219FB">
            <w:pPr>
              <w:jc w:val="both"/>
              <w:rPr>
                <w:rFonts w:ascii="Book Antiqua" w:hAnsi="Book Antiqua" w:cs="Calibri"/>
                <w:color w:val="000000"/>
                <w:sz w:val="22"/>
                <w:szCs w:val="22"/>
              </w:rPr>
            </w:pPr>
            <w:r w:rsidRPr="00E958F4">
              <w:rPr>
                <w:rFonts w:ascii="Book Antiqua" w:hAnsi="Book Antiqua" w:cs="Calibri"/>
                <w:color w:val="000000"/>
                <w:sz w:val="22"/>
                <w:szCs w:val="22"/>
              </w:rPr>
              <w:t>Changzhou Yingzhong Electrical Co.,Ltd : Insulation</w:t>
            </w:r>
          </w:p>
          <w:p w14:paraId="34D45F58" w14:textId="683B86E1" w:rsidR="007C27BA" w:rsidRPr="00E958F4" w:rsidRDefault="005219FB" w:rsidP="005219FB">
            <w:pPr>
              <w:jc w:val="both"/>
              <w:rPr>
                <w:rFonts w:ascii="Book Antiqua" w:hAnsi="Book Antiqua" w:cs="Calibri"/>
                <w:color w:val="000000"/>
                <w:sz w:val="22"/>
                <w:szCs w:val="22"/>
              </w:rPr>
            </w:pPr>
            <w:r w:rsidRPr="00E958F4">
              <w:rPr>
                <w:rFonts w:ascii="Book Antiqua" w:hAnsi="Book Antiqua" w:cs="Calibri"/>
                <w:color w:val="000000"/>
                <w:sz w:val="22"/>
                <w:szCs w:val="22"/>
              </w:rPr>
              <w:t>Baroda Equipment and Vessels Pvt Ltd :Tanks</w:t>
            </w:r>
          </w:p>
        </w:tc>
        <w:tc>
          <w:tcPr>
            <w:tcW w:w="5954" w:type="dxa"/>
          </w:tcPr>
          <w:p w14:paraId="525A7D26" w14:textId="04B0ABB3" w:rsidR="007C27BA" w:rsidRPr="00E958F4" w:rsidRDefault="006A6BCD"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r w:rsidR="007C27BA" w:rsidRPr="00E958F4" w14:paraId="42D09511" w14:textId="77777777" w:rsidTr="009B0156">
        <w:trPr>
          <w:trHeight w:val="586"/>
        </w:trPr>
        <w:tc>
          <w:tcPr>
            <w:tcW w:w="741" w:type="dxa"/>
          </w:tcPr>
          <w:p w14:paraId="6AD67B40"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1D657FD1" w14:textId="43C3436B" w:rsidR="004D4FF3" w:rsidRPr="00E958F4" w:rsidRDefault="004D4FF3" w:rsidP="004D4FF3">
            <w:pPr>
              <w:jc w:val="both"/>
              <w:rPr>
                <w:rFonts w:ascii="Book Antiqua" w:hAnsi="Book Antiqua" w:cs="Calibri"/>
                <w:color w:val="000000"/>
                <w:sz w:val="22"/>
                <w:szCs w:val="22"/>
              </w:rPr>
            </w:pPr>
            <w:r w:rsidRPr="00E958F4">
              <w:rPr>
                <w:rFonts w:ascii="Book Antiqua" w:hAnsi="Book Antiqua" w:cs="Calibri"/>
                <w:color w:val="000000"/>
                <w:sz w:val="22"/>
                <w:szCs w:val="22"/>
              </w:rPr>
              <w:t>We also request POWERGRID to consider EHS rating and weightage in price decision.</w:t>
            </w:r>
          </w:p>
          <w:p w14:paraId="59E52C39" w14:textId="77777777" w:rsidR="004D4FF3" w:rsidRPr="00E958F4" w:rsidRDefault="004D4FF3" w:rsidP="004D4FF3">
            <w:pPr>
              <w:jc w:val="both"/>
              <w:rPr>
                <w:rFonts w:ascii="Book Antiqua" w:hAnsi="Book Antiqua" w:cs="Calibri"/>
                <w:color w:val="000000"/>
                <w:sz w:val="22"/>
                <w:szCs w:val="22"/>
              </w:rPr>
            </w:pPr>
          </w:p>
          <w:p w14:paraId="41433944" w14:textId="47DE627E" w:rsidR="007C27BA" w:rsidRPr="00E958F4" w:rsidRDefault="004D4FF3" w:rsidP="004D4FF3">
            <w:pPr>
              <w:jc w:val="both"/>
              <w:rPr>
                <w:rFonts w:ascii="Book Antiqua" w:hAnsi="Book Antiqua" w:cs="Calibri"/>
                <w:color w:val="000000"/>
                <w:sz w:val="22"/>
                <w:szCs w:val="22"/>
              </w:rPr>
            </w:pPr>
            <w:r w:rsidRPr="00E958F4">
              <w:rPr>
                <w:rFonts w:ascii="Book Antiqua" w:hAnsi="Book Antiqua" w:cs="Calibri"/>
                <w:color w:val="000000"/>
                <w:sz w:val="22"/>
                <w:szCs w:val="22"/>
              </w:rPr>
              <w:t>PV clause – Separate index for forex variation for Euro, SEK etc.</w:t>
            </w:r>
          </w:p>
        </w:tc>
        <w:tc>
          <w:tcPr>
            <w:tcW w:w="5954" w:type="dxa"/>
          </w:tcPr>
          <w:p w14:paraId="4AF8B8A6" w14:textId="480C45FE" w:rsidR="007C27BA" w:rsidRPr="00E958F4" w:rsidRDefault="000649FC"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r w:rsidR="007C27BA" w:rsidRPr="00E958F4" w14:paraId="6909514B" w14:textId="77777777" w:rsidTr="009B0156">
        <w:trPr>
          <w:trHeight w:val="586"/>
        </w:trPr>
        <w:tc>
          <w:tcPr>
            <w:tcW w:w="741" w:type="dxa"/>
          </w:tcPr>
          <w:p w14:paraId="56F38212"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56D1BEA9" w14:textId="068CDC2A" w:rsidR="007C27BA" w:rsidRPr="00E958F4" w:rsidRDefault="004D4FF3" w:rsidP="004D4FF3">
            <w:pPr>
              <w:jc w:val="both"/>
              <w:rPr>
                <w:rFonts w:ascii="Book Antiqua" w:hAnsi="Book Antiqua" w:cs="Calibri"/>
                <w:color w:val="000000"/>
                <w:sz w:val="22"/>
                <w:szCs w:val="22"/>
              </w:rPr>
            </w:pPr>
            <w:r w:rsidRPr="00E958F4">
              <w:rPr>
                <w:rFonts w:ascii="Book Antiqua" w:hAnsi="Book Antiqua" w:cs="Calibri"/>
                <w:color w:val="000000"/>
                <w:sz w:val="22"/>
                <w:szCs w:val="22"/>
              </w:rPr>
              <w:t>Consider removing E&amp;C &amp; Freight from Transformer manufacturer scope</w:t>
            </w:r>
          </w:p>
        </w:tc>
        <w:tc>
          <w:tcPr>
            <w:tcW w:w="5954" w:type="dxa"/>
          </w:tcPr>
          <w:p w14:paraId="478C363B" w14:textId="21C8DB81" w:rsidR="007C27BA" w:rsidRPr="00E958F4" w:rsidRDefault="006A6BCD"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r w:rsidR="007C27BA" w:rsidRPr="00E958F4" w14:paraId="6E89E7CE" w14:textId="77777777" w:rsidTr="009B0156">
        <w:trPr>
          <w:trHeight w:val="586"/>
        </w:trPr>
        <w:tc>
          <w:tcPr>
            <w:tcW w:w="741" w:type="dxa"/>
          </w:tcPr>
          <w:p w14:paraId="25809E9D" w14:textId="77777777" w:rsidR="007C27BA" w:rsidRPr="00E958F4" w:rsidRDefault="007C27BA" w:rsidP="00D543CA">
            <w:pPr>
              <w:pStyle w:val="ListParagraph"/>
              <w:numPr>
                <w:ilvl w:val="0"/>
                <w:numId w:val="44"/>
              </w:numPr>
              <w:jc w:val="both"/>
              <w:rPr>
                <w:rFonts w:ascii="Book Antiqua" w:hAnsi="Book Antiqua" w:cstheme="minorHAnsi"/>
              </w:rPr>
            </w:pPr>
          </w:p>
        </w:tc>
        <w:tc>
          <w:tcPr>
            <w:tcW w:w="8326" w:type="dxa"/>
          </w:tcPr>
          <w:p w14:paraId="56A26A13" w14:textId="77777777" w:rsidR="004D4FF3" w:rsidRPr="00E958F4" w:rsidRDefault="004D4FF3" w:rsidP="004D4FF3">
            <w:pPr>
              <w:jc w:val="both"/>
              <w:rPr>
                <w:rFonts w:ascii="Book Antiqua" w:hAnsi="Book Antiqua" w:cs="Calibri"/>
                <w:color w:val="000000"/>
                <w:sz w:val="22"/>
                <w:szCs w:val="22"/>
              </w:rPr>
            </w:pPr>
            <w:r w:rsidRPr="00E958F4">
              <w:rPr>
                <w:rFonts w:ascii="Book Antiqua" w:hAnsi="Book Antiqua" w:cs="Calibri"/>
                <w:color w:val="000000"/>
                <w:sz w:val="22"/>
                <w:szCs w:val="22"/>
              </w:rPr>
              <w:t>Proposed Inspection plan (enclosed)</w:t>
            </w:r>
          </w:p>
          <w:p w14:paraId="5251A3E2" w14:textId="77777777" w:rsidR="007C27BA" w:rsidRPr="00E958F4" w:rsidRDefault="007C27BA" w:rsidP="00603FB2">
            <w:pPr>
              <w:jc w:val="both"/>
              <w:rPr>
                <w:rFonts w:ascii="Book Antiqua" w:hAnsi="Book Antiqua" w:cs="Calibri"/>
                <w:color w:val="000000"/>
                <w:sz w:val="22"/>
                <w:szCs w:val="22"/>
              </w:rPr>
            </w:pPr>
          </w:p>
        </w:tc>
        <w:tc>
          <w:tcPr>
            <w:tcW w:w="5954" w:type="dxa"/>
          </w:tcPr>
          <w:p w14:paraId="2108ED72" w14:textId="6AC43ABC" w:rsidR="007C27BA" w:rsidRPr="00E958F4" w:rsidRDefault="006A6BCD" w:rsidP="00D543CA">
            <w:pPr>
              <w:ind w:left="-25"/>
              <w:jc w:val="both"/>
              <w:rPr>
                <w:rFonts w:ascii="Book Antiqua" w:hAnsi="Book Antiqua" w:cs="Calibri"/>
                <w:sz w:val="22"/>
                <w:szCs w:val="22"/>
              </w:rPr>
            </w:pPr>
            <w:r w:rsidRPr="00E958F4">
              <w:rPr>
                <w:rFonts w:ascii="Book Antiqua" w:hAnsi="Book Antiqua" w:cs="Calibri"/>
                <w:sz w:val="22"/>
                <w:szCs w:val="22"/>
              </w:rPr>
              <w:t>Bidder shall quote meeting the requirement of bidding documents</w:t>
            </w:r>
          </w:p>
        </w:tc>
      </w:tr>
    </w:tbl>
    <w:p w14:paraId="2AFE4C47" w14:textId="77777777" w:rsidR="00B87890" w:rsidRPr="00E958F4" w:rsidRDefault="00B87890" w:rsidP="00D543CA">
      <w:pPr>
        <w:tabs>
          <w:tab w:val="left" w:pos="7770"/>
        </w:tabs>
        <w:jc w:val="both"/>
        <w:rPr>
          <w:rFonts w:ascii="Book Antiqua" w:hAnsi="Book Antiqua" w:cstheme="minorHAnsi"/>
          <w:sz w:val="22"/>
          <w:szCs w:val="22"/>
          <w:lang w:val="en-IN"/>
        </w:rPr>
      </w:pPr>
    </w:p>
    <w:sectPr w:rsidR="00B87890" w:rsidRPr="00E958F4" w:rsidSect="00E9444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104A6" w14:textId="77777777" w:rsidR="00D636EB" w:rsidRDefault="00D636EB">
      <w:r>
        <w:separator/>
      </w:r>
    </w:p>
  </w:endnote>
  <w:endnote w:type="continuationSeparator" w:id="0">
    <w:p w14:paraId="181C4A10" w14:textId="77777777" w:rsidR="00D636EB" w:rsidRDefault="00D63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1014B" w14:textId="77777777" w:rsidR="00A0100B" w:rsidRDefault="00A010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5A28" w14:textId="05C25BB6"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6C2F5D">
          <w:rPr>
            <w:noProof/>
          </w:rPr>
          <w:t>3</w:t>
        </w:r>
      </w:sdtContent>
    </w:sdt>
  </w:p>
  <w:p w14:paraId="616AAA4A" w14:textId="77777777" w:rsidR="00420711" w:rsidRDefault="004207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A9EDD" w14:textId="77777777" w:rsidR="00A0100B" w:rsidRDefault="00A010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DD73" w14:textId="77777777" w:rsidR="00D636EB" w:rsidRDefault="00D636EB">
      <w:r>
        <w:separator/>
      </w:r>
    </w:p>
  </w:footnote>
  <w:footnote w:type="continuationSeparator" w:id="0">
    <w:p w14:paraId="233A7981" w14:textId="77777777" w:rsidR="00D636EB" w:rsidRDefault="00D63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EA4BB" w14:textId="77777777" w:rsidR="00A0100B" w:rsidRDefault="00A010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0"/>
    </w:tblGrid>
    <w:tr w:rsidR="00420711" w:rsidRPr="00B160BC" w14:paraId="7E661DC8" w14:textId="77777777" w:rsidTr="008106F1">
      <w:trPr>
        <w:trHeight w:val="604"/>
      </w:trPr>
      <w:tc>
        <w:tcPr>
          <w:tcW w:w="15310" w:type="dxa"/>
          <w:tcBorders>
            <w:bottom w:val="single" w:sz="4" w:space="0" w:color="auto"/>
          </w:tcBorders>
          <w:vAlign w:val="center"/>
        </w:tcPr>
        <w:p w14:paraId="6DFC2D63" w14:textId="351C6C73" w:rsidR="00420711" w:rsidRPr="00D5072B" w:rsidRDefault="00420711" w:rsidP="00681DAF">
          <w:pPr>
            <w:jc w:val="both"/>
            <w:rPr>
              <w:rFonts w:ascii="Book Antiqua" w:hAnsi="Book Antiqua"/>
              <w:b/>
              <w:bCs/>
              <w:sz w:val="20"/>
              <w:szCs w:val="20"/>
            </w:rPr>
          </w:pPr>
          <w:r w:rsidRPr="00D5072B">
            <w:rPr>
              <w:rFonts w:ascii="Book Antiqua" w:hAnsi="Book Antiqua" w:cstheme="minorHAnsi"/>
              <w:b/>
              <w:sz w:val="20"/>
              <w:szCs w:val="20"/>
              <w:lang w:val="en-GB"/>
            </w:rPr>
            <w:t>Clarification No-</w:t>
          </w:r>
          <w:r w:rsidR="00A71768">
            <w:rPr>
              <w:rFonts w:ascii="Book Antiqua" w:hAnsi="Book Antiqua" w:cstheme="minorHAnsi"/>
              <w:b/>
              <w:sz w:val="20"/>
              <w:szCs w:val="20"/>
              <w:lang w:val="en-GB"/>
            </w:rPr>
            <w:t>III</w:t>
          </w:r>
          <w:r w:rsidRPr="00D5072B">
            <w:rPr>
              <w:rFonts w:ascii="Book Antiqua" w:hAnsi="Book Antiqua" w:cstheme="minorHAnsi"/>
              <w:b/>
              <w:sz w:val="20"/>
              <w:szCs w:val="20"/>
              <w:lang w:val="en-GB"/>
            </w:rPr>
            <w:t xml:space="preserve"> </w:t>
          </w:r>
          <w:r w:rsidR="007B7C7E" w:rsidRPr="00D5072B">
            <w:rPr>
              <w:rFonts w:ascii="Book Antiqua" w:hAnsi="Book Antiqua" w:cstheme="minorHAnsi"/>
              <w:b/>
              <w:sz w:val="20"/>
              <w:szCs w:val="20"/>
              <w:lang w:val="en-GB"/>
            </w:rPr>
            <w:t xml:space="preserve">Dated </w:t>
          </w:r>
          <w:r w:rsidR="00A0100B">
            <w:rPr>
              <w:rFonts w:ascii="Book Antiqua" w:hAnsi="Book Antiqua" w:cstheme="minorHAnsi"/>
              <w:b/>
              <w:sz w:val="20"/>
              <w:szCs w:val="20"/>
              <w:lang w:val="en-GB"/>
            </w:rPr>
            <w:t>12</w:t>
          </w:r>
          <w:r w:rsidR="007B7C7E" w:rsidRPr="00D5072B">
            <w:rPr>
              <w:rFonts w:ascii="Book Antiqua" w:hAnsi="Book Antiqua" w:cstheme="minorHAnsi"/>
              <w:b/>
              <w:sz w:val="20"/>
              <w:szCs w:val="20"/>
              <w:lang w:val="en-GB"/>
            </w:rPr>
            <w:t>.0</w:t>
          </w:r>
          <w:r w:rsidR="00486C8C" w:rsidRPr="00D5072B">
            <w:rPr>
              <w:rFonts w:ascii="Book Antiqua" w:hAnsi="Book Antiqua" w:cstheme="minorHAnsi"/>
              <w:b/>
              <w:sz w:val="20"/>
              <w:szCs w:val="20"/>
              <w:lang w:val="en-GB"/>
            </w:rPr>
            <w:t>6</w:t>
          </w:r>
          <w:r w:rsidR="007B7C7E" w:rsidRPr="00D5072B">
            <w:rPr>
              <w:rFonts w:ascii="Book Antiqua" w:hAnsi="Book Antiqua" w:cstheme="minorHAnsi"/>
              <w:b/>
              <w:sz w:val="20"/>
              <w:szCs w:val="20"/>
              <w:lang w:val="en-GB"/>
            </w:rPr>
            <w:t xml:space="preserve">.2025 </w:t>
          </w:r>
          <w:r w:rsidRPr="00D5072B">
            <w:rPr>
              <w:rFonts w:ascii="Book Antiqua" w:hAnsi="Book Antiqua" w:cstheme="minorHAnsi"/>
              <w:b/>
              <w:sz w:val="20"/>
              <w:szCs w:val="20"/>
              <w:lang w:val="en-GB"/>
            </w:rPr>
            <w:t xml:space="preserve">to Bidding Document for </w:t>
          </w:r>
          <w:bookmarkStart w:id="0" w:name="_Hlk161660734"/>
          <w:r w:rsidR="00D5072B">
            <w:rPr>
              <w:rFonts w:ascii="Book Antiqua" w:hAnsi="Book Antiqua"/>
              <w:b/>
              <w:color w:val="000000" w:themeColor="text1"/>
              <w:sz w:val="22"/>
              <w:szCs w:val="22"/>
            </w:rPr>
            <w:t>765kV Reactor Package-7RT-22-BULK</w:t>
          </w:r>
          <w:r w:rsidR="00D5072B">
            <w:rPr>
              <w:rFonts w:ascii="Book Antiqua" w:hAnsi="Book Antiqua"/>
              <w:bCs/>
              <w:color w:val="000000" w:themeColor="text1"/>
              <w:sz w:val="22"/>
              <w:szCs w:val="22"/>
            </w:rPr>
            <w:t xml:space="preserve"> for procurement of 30 x 80 MVAR, 765kV 1-Ph Reactors under Bulk Procurement of 765kV and 400kV class Transformers &amp; Reactors of various Capacities (Lot-5)</w:t>
          </w:r>
          <w:r w:rsidR="00C038A9" w:rsidRPr="00D5072B">
            <w:rPr>
              <w:rFonts w:ascii="Book Antiqua" w:hAnsi="Book Antiqua"/>
              <w:sz w:val="20"/>
              <w:szCs w:val="20"/>
            </w:rPr>
            <w:t xml:space="preserve">; Spec. No. </w:t>
          </w:r>
          <w:bookmarkEnd w:id="0"/>
          <w:r w:rsidR="00D5072B">
            <w:rPr>
              <w:rFonts w:ascii="Book Antiqua" w:hAnsi="Book Antiqua" w:cs="Arial"/>
              <w:sz w:val="22"/>
              <w:szCs w:val="22"/>
            </w:rPr>
            <w:t>CC/NT/W-RT/DOM/A06/25/03797</w:t>
          </w:r>
        </w:p>
      </w:tc>
    </w:tr>
  </w:tbl>
  <w:p w14:paraId="2E91745F" w14:textId="77777777" w:rsidR="00420711" w:rsidRPr="00B160BC" w:rsidRDefault="00420711" w:rsidP="006D70CB">
    <w:pPr>
      <w:pStyle w:val="Header"/>
      <w:rPr>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295C5" w14:textId="77777777" w:rsidR="00A0100B" w:rsidRDefault="00A01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86"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85A07B3"/>
    <w:multiLevelType w:val="hybridMultilevel"/>
    <w:tmpl w:val="80327D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95659"/>
    <w:multiLevelType w:val="hybridMultilevel"/>
    <w:tmpl w:val="0BE24CDC"/>
    <w:lvl w:ilvl="0" w:tplc="40090001">
      <w:start w:val="1"/>
      <w:numFmt w:val="bullet"/>
      <w:lvlText w:val=""/>
      <w:lvlJc w:val="left"/>
      <w:pPr>
        <w:ind w:left="695" w:hanging="360"/>
      </w:pPr>
      <w:rPr>
        <w:rFonts w:ascii="Symbol" w:hAnsi="Symbol" w:hint="default"/>
      </w:rPr>
    </w:lvl>
    <w:lvl w:ilvl="1" w:tplc="0B88A374">
      <w:numFmt w:val="bullet"/>
      <w:lvlText w:val="·"/>
      <w:lvlJc w:val="left"/>
      <w:pPr>
        <w:ind w:left="1415" w:hanging="360"/>
      </w:pPr>
      <w:rPr>
        <w:rFonts w:ascii="Book Antiqua" w:eastAsiaTheme="minorHAnsi" w:hAnsi="Book Antiqua" w:cs="Arial" w:hint="default"/>
      </w:rPr>
    </w:lvl>
    <w:lvl w:ilvl="2" w:tplc="40090005" w:tentative="1">
      <w:start w:val="1"/>
      <w:numFmt w:val="bullet"/>
      <w:lvlText w:val=""/>
      <w:lvlJc w:val="left"/>
      <w:pPr>
        <w:ind w:left="2135" w:hanging="360"/>
      </w:pPr>
      <w:rPr>
        <w:rFonts w:ascii="Wingdings" w:hAnsi="Wingdings" w:hint="default"/>
      </w:rPr>
    </w:lvl>
    <w:lvl w:ilvl="3" w:tplc="40090001" w:tentative="1">
      <w:start w:val="1"/>
      <w:numFmt w:val="bullet"/>
      <w:lvlText w:val=""/>
      <w:lvlJc w:val="left"/>
      <w:pPr>
        <w:ind w:left="2855" w:hanging="360"/>
      </w:pPr>
      <w:rPr>
        <w:rFonts w:ascii="Symbol" w:hAnsi="Symbol" w:hint="default"/>
      </w:rPr>
    </w:lvl>
    <w:lvl w:ilvl="4" w:tplc="40090003" w:tentative="1">
      <w:start w:val="1"/>
      <w:numFmt w:val="bullet"/>
      <w:lvlText w:val="o"/>
      <w:lvlJc w:val="left"/>
      <w:pPr>
        <w:ind w:left="3575" w:hanging="360"/>
      </w:pPr>
      <w:rPr>
        <w:rFonts w:ascii="Courier New" w:hAnsi="Courier New" w:cs="Courier New" w:hint="default"/>
      </w:rPr>
    </w:lvl>
    <w:lvl w:ilvl="5" w:tplc="40090005" w:tentative="1">
      <w:start w:val="1"/>
      <w:numFmt w:val="bullet"/>
      <w:lvlText w:val=""/>
      <w:lvlJc w:val="left"/>
      <w:pPr>
        <w:ind w:left="4295" w:hanging="360"/>
      </w:pPr>
      <w:rPr>
        <w:rFonts w:ascii="Wingdings" w:hAnsi="Wingdings" w:hint="default"/>
      </w:rPr>
    </w:lvl>
    <w:lvl w:ilvl="6" w:tplc="40090001" w:tentative="1">
      <w:start w:val="1"/>
      <w:numFmt w:val="bullet"/>
      <w:lvlText w:val=""/>
      <w:lvlJc w:val="left"/>
      <w:pPr>
        <w:ind w:left="5015" w:hanging="360"/>
      </w:pPr>
      <w:rPr>
        <w:rFonts w:ascii="Symbol" w:hAnsi="Symbol" w:hint="default"/>
      </w:rPr>
    </w:lvl>
    <w:lvl w:ilvl="7" w:tplc="40090003" w:tentative="1">
      <w:start w:val="1"/>
      <w:numFmt w:val="bullet"/>
      <w:lvlText w:val="o"/>
      <w:lvlJc w:val="left"/>
      <w:pPr>
        <w:ind w:left="5735" w:hanging="360"/>
      </w:pPr>
      <w:rPr>
        <w:rFonts w:ascii="Courier New" w:hAnsi="Courier New" w:cs="Courier New" w:hint="default"/>
      </w:rPr>
    </w:lvl>
    <w:lvl w:ilvl="8" w:tplc="40090005" w:tentative="1">
      <w:start w:val="1"/>
      <w:numFmt w:val="bullet"/>
      <w:lvlText w:val=""/>
      <w:lvlJc w:val="left"/>
      <w:pPr>
        <w:ind w:left="6455" w:hanging="360"/>
      </w:pPr>
      <w:rPr>
        <w:rFonts w:ascii="Wingdings" w:hAnsi="Wingdings" w:hint="default"/>
      </w:rPr>
    </w:lvl>
  </w:abstractNum>
  <w:abstractNum w:abstractNumId="14"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21"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2"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3"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5"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9"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0"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2"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5"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8"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987317554">
    <w:abstractNumId w:val="27"/>
  </w:num>
  <w:num w:numId="2" w16cid:durableId="1401975355">
    <w:abstractNumId w:val="35"/>
  </w:num>
  <w:num w:numId="3" w16cid:durableId="735476963">
    <w:abstractNumId w:val="0"/>
  </w:num>
  <w:num w:numId="4" w16cid:durableId="1790857126">
    <w:abstractNumId w:val="47"/>
  </w:num>
  <w:num w:numId="5" w16cid:durableId="1045104004">
    <w:abstractNumId w:val="29"/>
  </w:num>
  <w:num w:numId="6" w16cid:durableId="368772515">
    <w:abstractNumId w:val="15"/>
  </w:num>
  <w:num w:numId="7" w16cid:durableId="414672840">
    <w:abstractNumId w:val="9"/>
  </w:num>
  <w:num w:numId="8" w16cid:durableId="43868501">
    <w:abstractNumId w:val="28"/>
  </w:num>
  <w:num w:numId="9" w16cid:durableId="444618977">
    <w:abstractNumId w:val="40"/>
  </w:num>
  <w:num w:numId="10" w16cid:durableId="1773360251">
    <w:abstractNumId w:val="26"/>
  </w:num>
  <w:num w:numId="11" w16cid:durableId="886994506">
    <w:abstractNumId w:val="37"/>
  </w:num>
  <w:num w:numId="12" w16cid:durableId="2131170239">
    <w:abstractNumId w:val="30"/>
  </w:num>
  <w:num w:numId="13" w16cid:durableId="2002464252">
    <w:abstractNumId w:val="46"/>
  </w:num>
  <w:num w:numId="14" w16cid:durableId="293604633">
    <w:abstractNumId w:val="45"/>
  </w:num>
  <w:num w:numId="15" w16cid:durableId="1142162205">
    <w:abstractNumId w:val="8"/>
  </w:num>
  <w:num w:numId="16" w16cid:durableId="1944454929">
    <w:abstractNumId w:val="21"/>
  </w:num>
  <w:num w:numId="17" w16cid:durableId="1527401971">
    <w:abstractNumId w:val="41"/>
  </w:num>
  <w:num w:numId="18" w16cid:durableId="1051073206">
    <w:abstractNumId w:val="20"/>
  </w:num>
  <w:num w:numId="19" w16cid:durableId="1704208716">
    <w:abstractNumId w:val="6"/>
  </w:num>
  <w:num w:numId="20" w16cid:durableId="1814179002">
    <w:abstractNumId w:val="18"/>
  </w:num>
  <w:num w:numId="21" w16cid:durableId="1194659112">
    <w:abstractNumId w:val="32"/>
  </w:num>
  <w:num w:numId="22" w16cid:durableId="92554883">
    <w:abstractNumId w:val="23"/>
  </w:num>
  <w:num w:numId="23" w16cid:durableId="860584779">
    <w:abstractNumId w:val="2"/>
  </w:num>
  <w:num w:numId="24" w16cid:durableId="423501428">
    <w:abstractNumId w:val="25"/>
  </w:num>
  <w:num w:numId="25" w16cid:durableId="99110673">
    <w:abstractNumId w:val="10"/>
  </w:num>
  <w:num w:numId="26" w16cid:durableId="1991858122">
    <w:abstractNumId w:val="43"/>
  </w:num>
  <w:num w:numId="27" w16cid:durableId="907115313">
    <w:abstractNumId w:val="22"/>
  </w:num>
  <w:num w:numId="28" w16cid:durableId="370229956">
    <w:abstractNumId w:val="44"/>
  </w:num>
  <w:num w:numId="29" w16cid:durableId="1237981263">
    <w:abstractNumId w:val="16"/>
  </w:num>
  <w:num w:numId="30" w16cid:durableId="452405234">
    <w:abstractNumId w:val="39"/>
  </w:num>
  <w:num w:numId="31" w16cid:durableId="1572814453">
    <w:abstractNumId w:val="7"/>
  </w:num>
  <w:num w:numId="32" w16cid:durableId="150953707">
    <w:abstractNumId w:val="48"/>
  </w:num>
  <w:num w:numId="33" w16cid:durableId="1978954587">
    <w:abstractNumId w:val="14"/>
  </w:num>
  <w:num w:numId="34" w16cid:durableId="177668190">
    <w:abstractNumId w:val="24"/>
  </w:num>
  <w:num w:numId="35" w16cid:durableId="58408632">
    <w:abstractNumId w:val="31"/>
  </w:num>
  <w:num w:numId="36" w16cid:durableId="838277026">
    <w:abstractNumId w:val="19"/>
  </w:num>
  <w:num w:numId="37" w16cid:durableId="1057898842">
    <w:abstractNumId w:val="11"/>
  </w:num>
  <w:num w:numId="38" w16cid:durableId="1304581335">
    <w:abstractNumId w:val="36"/>
  </w:num>
  <w:num w:numId="39" w16cid:durableId="963386498">
    <w:abstractNumId w:val="4"/>
  </w:num>
  <w:num w:numId="40" w16cid:durableId="2132161248">
    <w:abstractNumId w:val="34"/>
  </w:num>
  <w:num w:numId="41" w16cid:durableId="1987471800">
    <w:abstractNumId w:val="33"/>
  </w:num>
  <w:num w:numId="42" w16cid:durableId="1959216040">
    <w:abstractNumId w:val="5"/>
  </w:num>
  <w:num w:numId="43" w16cid:durableId="619261856">
    <w:abstractNumId w:val="17"/>
  </w:num>
  <w:num w:numId="44" w16cid:durableId="1530724741">
    <w:abstractNumId w:val="1"/>
  </w:num>
  <w:num w:numId="45" w16cid:durableId="514924029">
    <w:abstractNumId w:val="12"/>
  </w:num>
  <w:num w:numId="46" w16cid:durableId="1105728736">
    <w:abstractNumId w:val="42"/>
  </w:num>
  <w:num w:numId="47" w16cid:durableId="1158575854">
    <w:abstractNumId w:val="38"/>
  </w:num>
  <w:num w:numId="48" w16cid:durableId="1344819779">
    <w:abstractNumId w:val="3"/>
  </w:num>
  <w:num w:numId="49" w16cid:durableId="5981054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14CD8"/>
    <w:rsid w:val="000152D2"/>
    <w:rsid w:val="00015DBB"/>
    <w:rsid w:val="00021BE2"/>
    <w:rsid w:val="000237B9"/>
    <w:rsid w:val="00026CAB"/>
    <w:rsid w:val="000318DE"/>
    <w:rsid w:val="00041947"/>
    <w:rsid w:val="00054FD2"/>
    <w:rsid w:val="000612C3"/>
    <w:rsid w:val="000614FC"/>
    <w:rsid w:val="000649FC"/>
    <w:rsid w:val="00064FCF"/>
    <w:rsid w:val="0006731B"/>
    <w:rsid w:val="000704AD"/>
    <w:rsid w:val="00070D1F"/>
    <w:rsid w:val="00072931"/>
    <w:rsid w:val="00073CDB"/>
    <w:rsid w:val="00074E83"/>
    <w:rsid w:val="0007667A"/>
    <w:rsid w:val="000826C9"/>
    <w:rsid w:val="00083C9A"/>
    <w:rsid w:val="00086EE7"/>
    <w:rsid w:val="000A0C52"/>
    <w:rsid w:val="000A267E"/>
    <w:rsid w:val="000A2A47"/>
    <w:rsid w:val="000A5175"/>
    <w:rsid w:val="000B3FB4"/>
    <w:rsid w:val="000B5E16"/>
    <w:rsid w:val="000B727E"/>
    <w:rsid w:val="000C7551"/>
    <w:rsid w:val="000D10FD"/>
    <w:rsid w:val="000D42FC"/>
    <w:rsid w:val="000D58CC"/>
    <w:rsid w:val="000F0F68"/>
    <w:rsid w:val="000F290C"/>
    <w:rsid w:val="000F73ED"/>
    <w:rsid w:val="000F7DBB"/>
    <w:rsid w:val="001027EA"/>
    <w:rsid w:val="0010335F"/>
    <w:rsid w:val="00112B6D"/>
    <w:rsid w:val="00115831"/>
    <w:rsid w:val="00123F09"/>
    <w:rsid w:val="00126EA4"/>
    <w:rsid w:val="00136308"/>
    <w:rsid w:val="00137098"/>
    <w:rsid w:val="00141EB6"/>
    <w:rsid w:val="00152B52"/>
    <w:rsid w:val="00152BAF"/>
    <w:rsid w:val="001553C2"/>
    <w:rsid w:val="001558B7"/>
    <w:rsid w:val="00155C0A"/>
    <w:rsid w:val="00157F83"/>
    <w:rsid w:val="00162199"/>
    <w:rsid w:val="0016311B"/>
    <w:rsid w:val="00163F38"/>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2053"/>
    <w:rsid w:val="001B244D"/>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57CC"/>
    <w:rsid w:val="002460BE"/>
    <w:rsid w:val="002466BC"/>
    <w:rsid w:val="002474A1"/>
    <w:rsid w:val="0025058C"/>
    <w:rsid w:val="002518BB"/>
    <w:rsid w:val="0025216A"/>
    <w:rsid w:val="002522D0"/>
    <w:rsid w:val="0025388F"/>
    <w:rsid w:val="00253F52"/>
    <w:rsid w:val="00255A74"/>
    <w:rsid w:val="00256D90"/>
    <w:rsid w:val="00280C2A"/>
    <w:rsid w:val="00281658"/>
    <w:rsid w:val="00282E03"/>
    <w:rsid w:val="00283056"/>
    <w:rsid w:val="00283D07"/>
    <w:rsid w:val="00287889"/>
    <w:rsid w:val="00287B1F"/>
    <w:rsid w:val="00287B4F"/>
    <w:rsid w:val="00290AD1"/>
    <w:rsid w:val="00291495"/>
    <w:rsid w:val="002929D0"/>
    <w:rsid w:val="0029774D"/>
    <w:rsid w:val="002A5DAB"/>
    <w:rsid w:val="002A650F"/>
    <w:rsid w:val="002A7181"/>
    <w:rsid w:val="002B24BD"/>
    <w:rsid w:val="002B2864"/>
    <w:rsid w:val="002B3356"/>
    <w:rsid w:val="002B6A93"/>
    <w:rsid w:val="002B6B74"/>
    <w:rsid w:val="002C2DE8"/>
    <w:rsid w:val="002C3C28"/>
    <w:rsid w:val="002C5765"/>
    <w:rsid w:val="002C7A8D"/>
    <w:rsid w:val="002D626F"/>
    <w:rsid w:val="002D7285"/>
    <w:rsid w:val="002E2904"/>
    <w:rsid w:val="002E62F9"/>
    <w:rsid w:val="002F44E6"/>
    <w:rsid w:val="00310CED"/>
    <w:rsid w:val="00310EFD"/>
    <w:rsid w:val="00314B81"/>
    <w:rsid w:val="00316724"/>
    <w:rsid w:val="0031728D"/>
    <w:rsid w:val="00317A0E"/>
    <w:rsid w:val="00320DD0"/>
    <w:rsid w:val="003213BD"/>
    <w:rsid w:val="003217CC"/>
    <w:rsid w:val="003217DC"/>
    <w:rsid w:val="00322CF4"/>
    <w:rsid w:val="00326C7A"/>
    <w:rsid w:val="003349DB"/>
    <w:rsid w:val="0033698C"/>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97E3F"/>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0782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54812"/>
    <w:rsid w:val="00460C8A"/>
    <w:rsid w:val="00466112"/>
    <w:rsid w:val="00473741"/>
    <w:rsid w:val="00473E39"/>
    <w:rsid w:val="00475D58"/>
    <w:rsid w:val="004760F6"/>
    <w:rsid w:val="00477891"/>
    <w:rsid w:val="0047791F"/>
    <w:rsid w:val="004808B1"/>
    <w:rsid w:val="00483A22"/>
    <w:rsid w:val="00486A62"/>
    <w:rsid w:val="00486C8C"/>
    <w:rsid w:val="0049058B"/>
    <w:rsid w:val="00490D24"/>
    <w:rsid w:val="004910F0"/>
    <w:rsid w:val="0049501A"/>
    <w:rsid w:val="004A3023"/>
    <w:rsid w:val="004A33C2"/>
    <w:rsid w:val="004A4987"/>
    <w:rsid w:val="004A5626"/>
    <w:rsid w:val="004A70DF"/>
    <w:rsid w:val="004B19A2"/>
    <w:rsid w:val="004B4D48"/>
    <w:rsid w:val="004B548E"/>
    <w:rsid w:val="004C1079"/>
    <w:rsid w:val="004C6051"/>
    <w:rsid w:val="004D1B48"/>
    <w:rsid w:val="004D31B3"/>
    <w:rsid w:val="004D4FF3"/>
    <w:rsid w:val="004D781B"/>
    <w:rsid w:val="004E067E"/>
    <w:rsid w:val="004E2325"/>
    <w:rsid w:val="004F5E25"/>
    <w:rsid w:val="00503FC8"/>
    <w:rsid w:val="005051D8"/>
    <w:rsid w:val="00505812"/>
    <w:rsid w:val="005107BE"/>
    <w:rsid w:val="00514676"/>
    <w:rsid w:val="00515A5D"/>
    <w:rsid w:val="00520068"/>
    <w:rsid w:val="00520DC5"/>
    <w:rsid w:val="00521183"/>
    <w:rsid w:val="005219FB"/>
    <w:rsid w:val="00521C6F"/>
    <w:rsid w:val="00521DDA"/>
    <w:rsid w:val="00523A7E"/>
    <w:rsid w:val="00524BDB"/>
    <w:rsid w:val="0052528C"/>
    <w:rsid w:val="005262F6"/>
    <w:rsid w:val="005347D4"/>
    <w:rsid w:val="005503A9"/>
    <w:rsid w:val="00561E31"/>
    <w:rsid w:val="00565D83"/>
    <w:rsid w:val="00566B60"/>
    <w:rsid w:val="0056755D"/>
    <w:rsid w:val="005714A3"/>
    <w:rsid w:val="00582E05"/>
    <w:rsid w:val="00584F7C"/>
    <w:rsid w:val="00587CB8"/>
    <w:rsid w:val="00594628"/>
    <w:rsid w:val="005947ED"/>
    <w:rsid w:val="00595DA9"/>
    <w:rsid w:val="00596A80"/>
    <w:rsid w:val="00596BE8"/>
    <w:rsid w:val="00597118"/>
    <w:rsid w:val="005A3BA8"/>
    <w:rsid w:val="005A6237"/>
    <w:rsid w:val="005B075A"/>
    <w:rsid w:val="005B739E"/>
    <w:rsid w:val="005C0687"/>
    <w:rsid w:val="005C2E57"/>
    <w:rsid w:val="005D2FDA"/>
    <w:rsid w:val="005D5880"/>
    <w:rsid w:val="005D72AB"/>
    <w:rsid w:val="005D7727"/>
    <w:rsid w:val="005E10FB"/>
    <w:rsid w:val="005E1281"/>
    <w:rsid w:val="005E1FAE"/>
    <w:rsid w:val="005E292D"/>
    <w:rsid w:val="005E5AEF"/>
    <w:rsid w:val="005F01FE"/>
    <w:rsid w:val="005F10F9"/>
    <w:rsid w:val="005F2687"/>
    <w:rsid w:val="005F2A6A"/>
    <w:rsid w:val="005F487E"/>
    <w:rsid w:val="0060262D"/>
    <w:rsid w:val="00603FB2"/>
    <w:rsid w:val="00605408"/>
    <w:rsid w:val="00606105"/>
    <w:rsid w:val="006067AE"/>
    <w:rsid w:val="00612394"/>
    <w:rsid w:val="006135AB"/>
    <w:rsid w:val="00614958"/>
    <w:rsid w:val="006175D8"/>
    <w:rsid w:val="00620918"/>
    <w:rsid w:val="0062351F"/>
    <w:rsid w:val="00624F12"/>
    <w:rsid w:val="006314BA"/>
    <w:rsid w:val="00631DD4"/>
    <w:rsid w:val="00632091"/>
    <w:rsid w:val="00640312"/>
    <w:rsid w:val="006425F5"/>
    <w:rsid w:val="006445E0"/>
    <w:rsid w:val="0064723B"/>
    <w:rsid w:val="0065174F"/>
    <w:rsid w:val="00655D37"/>
    <w:rsid w:val="006561DE"/>
    <w:rsid w:val="006601DD"/>
    <w:rsid w:val="00660929"/>
    <w:rsid w:val="00663F14"/>
    <w:rsid w:val="00667132"/>
    <w:rsid w:val="00667D40"/>
    <w:rsid w:val="00672313"/>
    <w:rsid w:val="00673AD6"/>
    <w:rsid w:val="00676BDE"/>
    <w:rsid w:val="00680109"/>
    <w:rsid w:val="00681DAF"/>
    <w:rsid w:val="006837D7"/>
    <w:rsid w:val="00691F88"/>
    <w:rsid w:val="00697397"/>
    <w:rsid w:val="006A3169"/>
    <w:rsid w:val="006A5432"/>
    <w:rsid w:val="006A6BCD"/>
    <w:rsid w:val="006B4399"/>
    <w:rsid w:val="006B7F05"/>
    <w:rsid w:val="006C2A3B"/>
    <w:rsid w:val="006C2F59"/>
    <w:rsid w:val="006C2F5D"/>
    <w:rsid w:val="006D1453"/>
    <w:rsid w:val="006D1DF9"/>
    <w:rsid w:val="006D4278"/>
    <w:rsid w:val="006D4440"/>
    <w:rsid w:val="006D70CB"/>
    <w:rsid w:val="006E5480"/>
    <w:rsid w:val="006E5B9E"/>
    <w:rsid w:val="006F3A93"/>
    <w:rsid w:val="006F3EBA"/>
    <w:rsid w:val="006F5CA0"/>
    <w:rsid w:val="006F64D1"/>
    <w:rsid w:val="007056BF"/>
    <w:rsid w:val="00705DA0"/>
    <w:rsid w:val="00706E60"/>
    <w:rsid w:val="00713770"/>
    <w:rsid w:val="00713E18"/>
    <w:rsid w:val="007160CE"/>
    <w:rsid w:val="00717F23"/>
    <w:rsid w:val="007200EF"/>
    <w:rsid w:val="007237B3"/>
    <w:rsid w:val="00727AD2"/>
    <w:rsid w:val="00734FF8"/>
    <w:rsid w:val="00736B7E"/>
    <w:rsid w:val="007373E9"/>
    <w:rsid w:val="00741C71"/>
    <w:rsid w:val="007441BE"/>
    <w:rsid w:val="007445EB"/>
    <w:rsid w:val="007503DA"/>
    <w:rsid w:val="0075625E"/>
    <w:rsid w:val="007566E7"/>
    <w:rsid w:val="00760658"/>
    <w:rsid w:val="00760DAC"/>
    <w:rsid w:val="00766D86"/>
    <w:rsid w:val="00770CD8"/>
    <w:rsid w:val="00771372"/>
    <w:rsid w:val="00774F24"/>
    <w:rsid w:val="00775120"/>
    <w:rsid w:val="00775AB1"/>
    <w:rsid w:val="007764C4"/>
    <w:rsid w:val="00783A6E"/>
    <w:rsid w:val="00785C4A"/>
    <w:rsid w:val="007925A8"/>
    <w:rsid w:val="00792BAF"/>
    <w:rsid w:val="0079420E"/>
    <w:rsid w:val="007951EE"/>
    <w:rsid w:val="0079643B"/>
    <w:rsid w:val="007A6779"/>
    <w:rsid w:val="007A71A1"/>
    <w:rsid w:val="007B2CA1"/>
    <w:rsid w:val="007B4558"/>
    <w:rsid w:val="007B6091"/>
    <w:rsid w:val="007B79DB"/>
    <w:rsid w:val="007B7C7E"/>
    <w:rsid w:val="007C27BA"/>
    <w:rsid w:val="007C5A96"/>
    <w:rsid w:val="007D0299"/>
    <w:rsid w:val="007D0AF5"/>
    <w:rsid w:val="007D1604"/>
    <w:rsid w:val="007D33DD"/>
    <w:rsid w:val="007D37B5"/>
    <w:rsid w:val="007D57D9"/>
    <w:rsid w:val="007D7DD4"/>
    <w:rsid w:val="007F0214"/>
    <w:rsid w:val="007F28B4"/>
    <w:rsid w:val="00802BE4"/>
    <w:rsid w:val="00803DC9"/>
    <w:rsid w:val="00805425"/>
    <w:rsid w:val="008106F1"/>
    <w:rsid w:val="00810AF1"/>
    <w:rsid w:val="00816E5D"/>
    <w:rsid w:val="00817064"/>
    <w:rsid w:val="008175E1"/>
    <w:rsid w:val="00823589"/>
    <w:rsid w:val="00834FB0"/>
    <w:rsid w:val="00842DB3"/>
    <w:rsid w:val="00843D35"/>
    <w:rsid w:val="00844529"/>
    <w:rsid w:val="00845E28"/>
    <w:rsid w:val="0084700F"/>
    <w:rsid w:val="008470AA"/>
    <w:rsid w:val="0085609B"/>
    <w:rsid w:val="00866047"/>
    <w:rsid w:val="0086639A"/>
    <w:rsid w:val="00871D8B"/>
    <w:rsid w:val="00872800"/>
    <w:rsid w:val="008768D7"/>
    <w:rsid w:val="00880359"/>
    <w:rsid w:val="00880AE4"/>
    <w:rsid w:val="00880F01"/>
    <w:rsid w:val="008825F2"/>
    <w:rsid w:val="0089176B"/>
    <w:rsid w:val="00896DE2"/>
    <w:rsid w:val="008A1D99"/>
    <w:rsid w:val="008A7211"/>
    <w:rsid w:val="008B3AFA"/>
    <w:rsid w:val="008B48A2"/>
    <w:rsid w:val="008C229E"/>
    <w:rsid w:val="008C565D"/>
    <w:rsid w:val="008D47B5"/>
    <w:rsid w:val="008D4CC4"/>
    <w:rsid w:val="008D6180"/>
    <w:rsid w:val="008D7350"/>
    <w:rsid w:val="008E08B1"/>
    <w:rsid w:val="008E72C2"/>
    <w:rsid w:val="008F24FD"/>
    <w:rsid w:val="008F2615"/>
    <w:rsid w:val="00902B8F"/>
    <w:rsid w:val="00905902"/>
    <w:rsid w:val="00906331"/>
    <w:rsid w:val="00911391"/>
    <w:rsid w:val="00912C09"/>
    <w:rsid w:val="009151B2"/>
    <w:rsid w:val="009161BB"/>
    <w:rsid w:val="00917E8F"/>
    <w:rsid w:val="00920AEC"/>
    <w:rsid w:val="00920EEB"/>
    <w:rsid w:val="00921343"/>
    <w:rsid w:val="00923227"/>
    <w:rsid w:val="009266F2"/>
    <w:rsid w:val="00936FD2"/>
    <w:rsid w:val="00950872"/>
    <w:rsid w:val="009508CD"/>
    <w:rsid w:val="009539B8"/>
    <w:rsid w:val="00954A9F"/>
    <w:rsid w:val="00956B78"/>
    <w:rsid w:val="00961445"/>
    <w:rsid w:val="00964494"/>
    <w:rsid w:val="00964E25"/>
    <w:rsid w:val="00965E95"/>
    <w:rsid w:val="009672A9"/>
    <w:rsid w:val="00971BCD"/>
    <w:rsid w:val="00972DA0"/>
    <w:rsid w:val="009753A4"/>
    <w:rsid w:val="0097721D"/>
    <w:rsid w:val="00982733"/>
    <w:rsid w:val="00996D3F"/>
    <w:rsid w:val="009A0285"/>
    <w:rsid w:val="009A0650"/>
    <w:rsid w:val="009A18B1"/>
    <w:rsid w:val="009A1CEA"/>
    <w:rsid w:val="009A20BB"/>
    <w:rsid w:val="009A393C"/>
    <w:rsid w:val="009A3B15"/>
    <w:rsid w:val="009B0156"/>
    <w:rsid w:val="009B415D"/>
    <w:rsid w:val="009B5381"/>
    <w:rsid w:val="009B5BB5"/>
    <w:rsid w:val="009B7940"/>
    <w:rsid w:val="009B7D56"/>
    <w:rsid w:val="009C2256"/>
    <w:rsid w:val="009C25E2"/>
    <w:rsid w:val="009C26D9"/>
    <w:rsid w:val="009C3061"/>
    <w:rsid w:val="009C396F"/>
    <w:rsid w:val="009C3D00"/>
    <w:rsid w:val="009C42CC"/>
    <w:rsid w:val="009C6A1E"/>
    <w:rsid w:val="009D3B3C"/>
    <w:rsid w:val="009D6B09"/>
    <w:rsid w:val="009E064C"/>
    <w:rsid w:val="009E5D3E"/>
    <w:rsid w:val="009F30AA"/>
    <w:rsid w:val="009F6EFF"/>
    <w:rsid w:val="009F72B6"/>
    <w:rsid w:val="009F7EC6"/>
    <w:rsid w:val="00A005CB"/>
    <w:rsid w:val="00A0100B"/>
    <w:rsid w:val="00A03489"/>
    <w:rsid w:val="00A1212C"/>
    <w:rsid w:val="00A213F6"/>
    <w:rsid w:val="00A24296"/>
    <w:rsid w:val="00A251D9"/>
    <w:rsid w:val="00A27024"/>
    <w:rsid w:val="00A30DFF"/>
    <w:rsid w:val="00A33B1C"/>
    <w:rsid w:val="00A36330"/>
    <w:rsid w:val="00A365D9"/>
    <w:rsid w:val="00A371EF"/>
    <w:rsid w:val="00A43779"/>
    <w:rsid w:val="00A47613"/>
    <w:rsid w:val="00A51AF2"/>
    <w:rsid w:val="00A638CC"/>
    <w:rsid w:val="00A64769"/>
    <w:rsid w:val="00A651EE"/>
    <w:rsid w:val="00A6587F"/>
    <w:rsid w:val="00A71768"/>
    <w:rsid w:val="00A71CC4"/>
    <w:rsid w:val="00A723F2"/>
    <w:rsid w:val="00A7334C"/>
    <w:rsid w:val="00A7545C"/>
    <w:rsid w:val="00A77BDA"/>
    <w:rsid w:val="00A8292C"/>
    <w:rsid w:val="00A8523F"/>
    <w:rsid w:val="00A91710"/>
    <w:rsid w:val="00A91F87"/>
    <w:rsid w:val="00A92D9E"/>
    <w:rsid w:val="00A937BC"/>
    <w:rsid w:val="00A95ED5"/>
    <w:rsid w:val="00A96528"/>
    <w:rsid w:val="00AA1DB7"/>
    <w:rsid w:val="00AA34E0"/>
    <w:rsid w:val="00AA60CD"/>
    <w:rsid w:val="00AA7E89"/>
    <w:rsid w:val="00AB0CDE"/>
    <w:rsid w:val="00AB2EC7"/>
    <w:rsid w:val="00AC2A43"/>
    <w:rsid w:val="00AC7D28"/>
    <w:rsid w:val="00AC7F1B"/>
    <w:rsid w:val="00AD494E"/>
    <w:rsid w:val="00AD602B"/>
    <w:rsid w:val="00AD7CE1"/>
    <w:rsid w:val="00AE03A1"/>
    <w:rsid w:val="00AE3F91"/>
    <w:rsid w:val="00AE6BDE"/>
    <w:rsid w:val="00AF203E"/>
    <w:rsid w:val="00AF2130"/>
    <w:rsid w:val="00AF3618"/>
    <w:rsid w:val="00AF4270"/>
    <w:rsid w:val="00AF692C"/>
    <w:rsid w:val="00AF73A5"/>
    <w:rsid w:val="00B05C31"/>
    <w:rsid w:val="00B101BD"/>
    <w:rsid w:val="00B160BC"/>
    <w:rsid w:val="00B172D4"/>
    <w:rsid w:val="00B211C4"/>
    <w:rsid w:val="00B25F22"/>
    <w:rsid w:val="00B30456"/>
    <w:rsid w:val="00B339DE"/>
    <w:rsid w:val="00B33E48"/>
    <w:rsid w:val="00B36E13"/>
    <w:rsid w:val="00B406CE"/>
    <w:rsid w:val="00B40AAD"/>
    <w:rsid w:val="00B44BDF"/>
    <w:rsid w:val="00B46B15"/>
    <w:rsid w:val="00B5023E"/>
    <w:rsid w:val="00B619C6"/>
    <w:rsid w:val="00B6269C"/>
    <w:rsid w:val="00B65B07"/>
    <w:rsid w:val="00B731E2"/>
    <w:rsid w:val="00B75BF3"/>
    <w:rsid w:val="00B766DC"/>
    <w:rsid w:val="00B81E6F"/>
    <w:rsid w:val="00B87890"/>
    <w:rsid w:val="00B92AFD"/>
    <w:rsid w:val="00B953A4"/>
    <w:rsid w:val="00BA09DA"/>
    <w:rsid w:val="00BA30E7"/>
    <w:rsid w:val="00BA463F"/>
    <w:rsid w:val="00BB289C"/>
    <w:rsid w:val="00BB2DCE"/>
    <w:rsid w:val="00BC3B05"/>
    <w:rsid w:val="00BC667D"/>
    <w:rsid w:val="00BC6ED9"/>
    <w:rsid w:val="00BC7F25"/>
    <w:rsid w:val="00BD3414"/>
    <w:rsid w:val="00BD370F"/>
    <w:rsid w:val="00BD3D06"/>
    <w:rsid w:val="00BD4D34"/>
    <w:rsid w:val="00BE4590"/>
    <w:rsid w:val="00BE6947"/>
    <w:rsid w:val="00BF226E"/>
    <w:rsid w:val="00BF54BC"/>
    <w:rsid w:val="00C01A5D"/>
    <w:rsid w:val="00C038A9"/>
    <w:rsid w:val="00C05CE3"/>
    <w:rsid w:val="00C06C74"/>
    <w:rsid w:val="00C1074A"/>
    <w:rsid w:val="00C12738"/>
    <w:rsid w:val="00C147DB"/>
    <w:rsid w:val="00C1638E"/>
    <w:rsid w:val="00C2403F"/>
    <w:rsid w:val="00C254E1"/>
    <w:rsid w:val="00C30687"/>
    <w:rsid w:val="00C30D8D"/>
    <w:rsid w:val="00C35094"/>
    <w:rsid w:val="00C4397E"/>
    <w:rsid w:val="00C46982"/>
    <w:rsid w:val="00C55146"/>
    <w:rsid w:val="00C55978"/>
    <w:rsid w:val="00C71D2B"/>
    <w:rsid w:val="00C75F6B"/>
    <w:rsid w:val="00C806CF"/>
    <w:rsid w:val="00C82082"/>
    <w:rsid w:val="00C836B0"/>
    <w:rsid w:val="00C83FFC"/>
    <w:rsid w:val="00C84788"/>
    <w:rsid w:val="00C91DC4"/>
    <w:rsid w:val="00C9258D"/>
    <w:rsid w:val="00C942B7"/>
    <w:rsid w:val="00C968E1"/>
    <w:rsid w:val="00C9724B"/>
    <w:rsid w:val="00CA1D8F"/>
    <w:rsid w:val="00CA4F52"/>
    <w:rsid w:val="00CA51E1"/>
    <w:rsid w:val="00CA7019"/>
    <w:rsid w:val="00CB0523"/>
    <w:rsid w:val="00CB25FC"/>
    <w:rsid w:val="00CD2F04"/>
    <w:rsid w:val="00CD5834"/>
    <w:rsid w:val="00CD6FE6"/>
    <w:rsid w:val="00CD7829"/>
    <w:rsid w:val="00CD7F1B"/>
    <w:rsid w:val="00CE01C5"/>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2CE7"/>
    <w:rsid w:val="00D24920"/>
    <w:rsid w:val="00D24F3F"/>
    <w:rsid w:val="00D3141D"/>
    <w:rsid w:val="00D327B7"/>
    <w:rsid w:val="00D350DD"/>
    <w:rsid w:val="00D35C74"/>
    <w:rsid w:val="00D3768C"/>
    <w:rsid w:val="00D41F92"/>
    <w:rsid w:val="00D4608F"/>
    <w:rsid w:val="00D460D7"/>
    <w:rsid w:val="00D46699"/>
    <w:rsid w:val="00D5072B"/>
    <w:rsid w:val="00D50874"/>
    <w:rsid w:val="00D52A95"/>
    <w:rsid w:val="00D543CA"/>
    <w:rsid w:val="00D561CA"/>
    <w:rsid w:val="00D56520"/>
    <w:rsid w:val="00D5715E"/>
    <w:rsid w:val="00D636EB"/>
    <w:rsid w:val="00D653DF"/>
    <w:rsid w:val="00D71401"/>
    <w:rsid w:val="00D741AB"/>
    <w:rsid w:val="00D74624"/>
    <w:rsid w:val="00D74A26"/>
    <w:rsid w:val="00D75645"/>
    <w:rsid w:val="00D76223"/>
    <w:rsid w:val="00D77247"/>
    <w:rsid w:val="00D77694"/>
    <w:rsid w:val="00D85042"/>
    <w:rsid w:val="00D86CE0"/>
    <w:rsid w:val="00D97E4D"/>
    <w:rsid w:val="00DA0CFF"/>
    <w:rsid w:val="00DA13EF"/>
    <w:rsid w:val="00DA1A90"/>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417D"/>
    <w:rsid w:val="00DF5105"/>
    <w:rsid w:val="00DF6BA3"/>
    <w:rsid w:val="00E03679"/>
    <w:rsid w:val="00E05D0F"/>
    <w:rsid w:val="00E13355"/>
    <w:rsid w:val="00E16608"/>
    <w:rsid w:val="00E209E9"/>
    <w:rsid w:val="00E220A5"/>
    <w:rsid w:val="00E22844"/>
    <w:rsid w:val="00E25E42"/>
    <w:rsid w:val="00E26368"/>
    <w:rsid w:val="00E2677D"/>
    <w:rsid w:val="00E30177"/>
    <w:rsid w:val="00E305C0"/>
    <w:rsid w:val="00E309DC"/>
    <w:rsid w:val="00E31A12"/>
    <w:rsid w:val="00E33533"/>
    <w:rsid w:val="00E358C3"/>
    <w:rsid w:val="00E36012"/>
    <w:rsid w:val="00E3624D"/>
    <w:rsid w:val="00E36A7A"/>
    <w:rsid w:val="00E42CBA"/>
    <w:rsid w:val="00E50E99"/>
    <w:rsid w:val="00E51CA4"/>
    <w:rsid w:val="00E52101"/>
    <w:rsid w:val="00E52424"/>
    <w:rsid w:val="00E53483"/>
    <w:rsid w:val="00E5350C"/>
    <w:rsid w:val="00E676E4"/>
    <w:rsid w:val="00E70CA7"/>
    <w:rsid w:val="00E73BED"/>
    <w:rsid w:val="00E74697"/>
    <w:rsid w:val="00E82210"/>
    <w:rsid w:val="00E82BA4"/>
    <w:rsid w:val="00E90C3D"/>
    <w:rsid w:val="00E9271D"/>
    <w:rsid w:val="00E93348"/>
    <w:rsid w:val="00E93569"/>
    <w:rsid w:val="00E9444D"/>
    <w:rsid w:val="00E958F4"/>
    <w:rsid w:val="00E96F2D"/>
    <w:rsid w:val="00EA2C7C"/>
    <w:rsid w:val="00EB589C"/>
    <w:rsid w:val="00ED5074"/>
    <w:rsid w:val="00ED69B0"/>
    <w:rsid w:val="00ED6FE6"/>
    <w:rsid w:val="00ED703D"/>
    <w:rsid w:val="00EE1DE9"/>
    <w:rsid w:val="00EE2A7E"/>
    <w:rsid w:val="00EE33BE"/>
    <w:rsid w:val="00EE4923"/>
    <w:rsid w:val="00EF0AF5"/>
    <w:rsid w:val="00EF1E3F"/>
    <w:rsid w:val="00F01625"/>
    <w:rsid w:val="00F12B00"/>
    <w:rsid w:val="00F14EDE"/>
    <w:rsid w:val="00F15CB4"/>
    <w:rsid w:val="00F16730"/>
    <w:rsid w:val="00F22386"/>
    <w:rsid w:val="00F23ED1"/>
    <w:rsid w:val="00F26764"/>
    <w:rsid w:val="00F27981"/>
    <w:rsid w:val="00F30E72"/>
    <w:rsid w:val="00F34CE4"/>
    <w:rsid w:val="00F435E3"/>
    <w:rsid w:val="00F442FE"/>
    <w:rsid w:val="00F56591"/>
    <w:rsid w:val="00F63F1F"/>
    <w:rsid w:val="00F67289"/>
    <w:rsid w:val="00F72CB8"/>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03C3"/>
    <w:rsid w:val="00FB51A0"/>
    <w:rsid w:val="00FB5A2B"/>
    <w:rsid w:val="00FC11D7"/>
    <w:rsid w:val="00FC7D19"/>
    <w:rsid w:val="00FD0045"/>
    <w:rsid w:val="00FD1BBD"/>
    <w:rsid w:val="00FD433A"/>
    <w:rsid w:val="00FD506A"/>
    <w:rsid w:val="00FD549A"/>
    <w:rsid w:val="00FD7318"/>
    <w:rsid w:val="00FE63D6"/>
    <w:rsid w:val="00FF0F65"/>
    <w:rsid w:val="00FF1C33"/>
    <w:rsid w:val="00FF2CA7"/>
    <w:rsid w:val="00FF3238"/>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E32A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50642473">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29628770">
      <w:bodyDiv w:val="1"/>
      <w:marLeft w:val="0"/>
      <w:marRight w:val="0"/>
      <w:marTop w:val="0"/>
      <w:marBottom w:val="0"/>
      <w:divBdr>
        <w:top w:val="none" w:sz="0" w:space="0" w:color="auto"/>
        <w:left w:val="none" w:sz="0" w:space="0" w:color="auto"/>
        <w:bottom w:val="none" w:sz="0" w:space="0" w:color="auto"/>
        <w:right w:val="none" w:sz="0" w:space="0" w:color="auto"/>
      </w:divBdr>
      <w:divsChild>
        <w:div w:id="1867059697">
          <w:marLeft w:val="0"/>
          <w:marRight w:val="0"/>
          <w:marTop w:val="0"/>
          <w:marBottom w:val="0"/>
          <w:divBdr>
            <w:top w:val="none" w:sz="0" w:space="0" w:color="auto"/>
            <w:left w:val="none" w:sz="0" w:space="0" w:color="auto"/>
            <w:bottom w:val="none" w:sz="0" w:space="0" w:color="auto"/>
            <w:right w:val="none" w:sz="0" w:space="0" w:color="auto"/>
          </w:divBdr>
        </w:div>
      </w:divsChild>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14452041">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291013966">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1659281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62014710">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695417957">
      <w:bodyDiv w:val="1"/>
      <w:marLeft w:val="0"/>
      <w:marRight w:val="0"/>
      <w:marTop w:val="0"/>
      <w:marBottom w:val="0"/>
      <w:divBdr>
        <w:top w:val="none" w:sz="0" w:space="0" w:color="auto"/>
        <w:left w:val="none" w:sz="0" w:space="0" w:color="auto"/>
        <w:bottom w:val="none" w:sz="0" w:space="0" w:color="auto"/>
        <w:right w:val="none" w:sz="0" w:space="0" w:color="auto"/>
      </w:divBdr>
    </w:div>
    <w:div w:id="173565990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9448A-1FCC-4B17-B41D-CC1B25460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824</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Arun Kumar {अरुण कुमार}</cp:lastModifiedBy>
  <cp:revision>73</cp:revision>
  <cp:lastPrinted>2025-06-11T06:33:00Z</cp:lastPrinted>
  <dcterms:created xsi:type="dcterms:W3CDTF">2025-04-08T11:46:00Z</dcterms:created>
  <dcterms:modified xsi:type="dcterms:W3CDTF">2025-06-12T09:42:00Z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2025-04-08T11:35:39Z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9cca8025-ed73-4cd1-a26f-8a6fed2717f6</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